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C01" w:rsidRDefault="00514C01">
      <w:pPr>
        <w:suppressAutoHyphens/>
        <w:autoSpaceDE w:val="0"/>
        <w:autoSpaceDN w:val="0"/>
        <w:adjustRightInd/>
        <w:ind w:left="425" w:right="425"/>
        <w:jc w:val="both"/>
        <w:textAlignment w:val="auto"/>
        <w:rPr>
          <w:rFonts w:ascii="Verdana" w:hAnsi="Verdana"/>
          <w:color w:val="0000FF"/>
          <w:sz w:val="18"/>
          <w:szCs w:val="18"/>
        </w:rPr>
      </w:pPr>
    </w:p>
    <w:p w:rsidR="00514C01" w:rsidRDefault="00E61E70">
      <w:pPr>
        <w:suppressAutoHyphens/>
        <w:autoSpaceDE w:val="0"/>
        <w:autoSpaceDN w:val="0"/>
        <w:adjustRightInd/>
        <w:spacing w:line="200" w:lineRule="atLeast"/>
        <w:ind w:left="425" w:right="425"/>
        <w:jc w:val="both"/>
        <w:textAlignment w:val="auto"/>
        <w:rPr>
          <w:rFonts w:ascii="Verdana" w:hAnsi="Verdana"/>
          <w:color w:val="0000FF"/>
          <w:sz w:val="18"/>
          <w:szCs w:val="18"/>
        </w:rPr>
      </w:pPr>
      <w:r>
        <w:rPr>
          <w:rFonts w:ascii="Verdana" w:hAnsi="Verdana"/>
          <w:color w:val="0000FF"/>
          <w:sz w:val="18"/>
          <w:szCs w:val="18"/>
        </w:rPr>
        <w:t>(Title usually falls within 3 lines. All lexical words, as well as prepositions over 5 letters(including 5) should be initials in capital.)</w:t>
      </w:r>
    </w:p>
    <w:p w:rsidR="00D45C26" w:rsidRDefault="00D45C26" w:rsidP="00D45C26">
      <w:pPr>
        <w:suppressAutoHyphens/>
        <w:spacing w:after="160"/>
        <w:ind w:left="425" w:right="425"/>
        <w:jc w:val="center"/>
        <w:rPr>
          <w:rFonts w:eastAsia="黑体" w:hint="eastAsia"/>
          <w:b/>
          <w:bCs/>
          <w:sz w:val="32"/>
          <w:szCs w:val="32"/>
        </w:rPr>
      </w:pPr>
    </w:p>
    <w:p w:rsidR="00D45C26" w:rsidRPr="00D45C26" w:rsidRDefault="00D45C26" w:rsidP="00D45C26">
      <w:pPr>
        <w:suppressAutoHyphens/>
        <w:spacing w:after="160"/>
        <w:ind w:left="425" w:right="425"/>
        <w:jc w:val="center"/>
        <w:rPr>
          <w:rFonts w:eastAsia="黑体"/>
          <w:b/>
          <w:bCs/>
          <w:sz w:val="32"/>
          <w:szCs w:val="32"/>
        </w:rPr>
      </w:pPr>
      <w:r w:rsidRPr="00D45C26">
        <w:rPr>
          <w:rFonts w:eastAsia="黑体"/>
          <w:b/>
          <w:bCs/>
          <w:sz w:val="32"/>
          <w:szCs w:val="32"/>
        </w:rPr>
        <w:t>Effects of Reynolds Number on the Efficiency of Highly-loaded Multi-stage Axial Compressors</w:t>
      </w:r>
    </w:p>
    <w:p w:rsidR="00514C01" w:rsidRPr="00D45C26" w:rsidRDefault="00514C01">
      <w:pPr>
        <w:suppressAutoHyphens/>
        <w:spacing w:after="160"/>
        <w:ind w:left="425" w:right="425"/>
        <w:jc w:val="center"/>
        <w:rPr>
          <w:rFonts w:eastAsia="黑体"/>
          <w:b/>
          <w:bCs/>
          <w:sz w:val="32"/>
          <w:szCs w:val="32"/>
        </w:rPr>
      </w:pPr>
    </w:p>
    <w:p w:rsidR="00514C01" w:rsidRDefault="00E61E70">
      <w:pPr>
        <w:suppressAutoHyphens/>
        <w:autoSpaceDE w:val="0"/>
        <w:autoSpaceDN w:val="0"/>
        <w:adjustRightInd/>
        <w:ind w:left="425" w:right="425"/>
        <w:jc w:val="both"/>
        <w:textAlignment w:val="auto"/>
        <w:rPr>
          <w:rFonts w:ascii="Verdana" w:hAnsi="Verdana"/>
          <w:color w:val="0000FF"/>
          <w:sz w:val="18"/>
          <w:szCs w:val="18"/>
        </w:rPr>
      </w:pPr>
      <w:r>
        <w:rPr>
          <w:rFonts w:ascii="Verdana" w:hAnsi="Verdana"/>
          <w:color w:val="0000FF"/>
          <w:sz w:val="18"/>
          <w:szCs w:val="18"/>
        </w:rPr>
        <w:t>(Author affiliations should be listed according to the name order under the paper title. Chinese authors should put the family name first. The corresponding author sh</w:t>
      </w:r>
      <w:r>
        <w:rPr>
          <w:rFonts w:ascii="Verdana" w:hAnsi="Verdana"/>
          <w:color w:val="0000FF"/>
          <w:sz w:val="18"/>
          <w:szCs w:val="18"/>
        </w:rPr>
        <w:t xml:space="preserve">ould be marked with “*” on the top right. </w:t>
      </w:r>
      <w:r w:rsidRPr="0051214C">
        <w:rPr>
          <w:rFonts w:ascii="Verdana" w:hAnsi="Verdana"/>
          <w:color w:val="FF0000"/>
          <w:sz w:val="18"/>
          <w:szCs w:val="18"/>
        </w:rPr>
        <w:t>C</w:t>
      </w:r>
      <w:r w:rsidRPr="0051214C">
        <w:rPr>
          <w:rFonts w:ascii="Verdana" w:hAnsi="Verdana" w:hint="eastAsia"/>
          <w:color w:val="FF0000"/>
          <w:sz w:val="18"/>
          <w:szCs w:val="18"/>
        </w:rPr>
        <w:t>o-</w:t>
      </w:r>
      <w:r w:rsidRPr="0051214C">
        <w:rPr>
          <w:rFonts w:ascii="Verdana" w:hAnsi="Verdana"/>
          <w:color w:val="FF0000"/>
          <w:sz w:val="18"/>
          <w:szCs w:val="18"/>
        </w:rPr>
        <w:t>first-author is not allowed</w:t>
      </w:r>
      <w:r w:rsidRPr="0051214C">
        <w:rPr>
          <w:rFonts w:ascii="Verdana" w:hAnsi="Verdana"/>
          <w:color w:val="0000FF"/>
          <w:sz w:val="18"/>
          <w:szCs w:val="18"/>
        </w:rPr>
        <w:t>.</w:t>
      </w:r>
      <w:r>
        <w:rPr>
          <w:rFonts w:ascii="Verdana" w:hAnsi="Verdana"/>
          <w:color w:val="0000FF"/>
          <w:sz w:val="18"/>
          <w:szCs w:val="18"/>
        </w:rPr>
        <w:t>)</w:t>
      </w:r>
    </w:p>
    <w:p w:rsidR="00514C01" w:rsidRDefault="00E61E70">
      <w:pPr>
        <w:spacing w:line="314" w:lineRule="exact"/>
        <w:jc w:val="center"/>
        <w:rPr>
          <w:b/>
          <w:sz w:val="21"/>
          <w:szCs w:val="21"/>
        </w:rPr>
      </w:pPr>
      <w:r>
        <w:rPr>
          <w:b/>
          <w:bCs/>
          <w:sz w:val="21"/>
          <w:szCs w:val="21"/>
        </w:rPr>
        <w:t>Z</w:t>
      </w:r>
      <w:r w:rsidR="00D45C26">
        <w:rPr>
          <w:rFonts w:hint="eastAsia"/>
          <w:b/>
          <w:bCs/>
          <w:sz w:val="21"/>
          <w:szCs w:val="21"/>
        </w:rPr>
        <w:t>XX</w:t>
      </w:r>
      <w:r>
        <w:rPr>
          <w:b/>
          <w:bCs/>
          <w:sz w:val="21"/>
          <w:szCs w:val="21"/>
        </w:rPr>
        <w:t xml:space="preserve"> L</w:t>
      </w:r>
      <w:r w:rsidR="00D45C26">
        <w:rPr>
          <w:rFonts w:hint="eastAsia"/>
          <w:b/>
          <w:bCs/>
          <w:sz w:val="21"/>
          <w:szCs w:val="21"/>
        </w:rPr>
        <w:t>X</w:t>
      </w:r>
      <w:r w:rsidR="00D45C26">
        <w:rPr>
          <w:rFonts w:hint="eastAsia"/>
          <w:b/>
          <w:sz w:val="21"/>
          <w:szCs w:val="21"/>
          <w:vertAlign w:val="superscript"/>
        </w:rPr>
        <w:t>1</w:t>
      </w:r>
      <w:r>
        <w:rPr>
          <w:b/>
          <w:sz w:val="21"/>
          <w:szCs w:val="21"/>
          <w:vertAlign w:val="superscript"/>
        </w:rPr>
        <w:t>,*</w:t>
      </w:r>
      <w:r>
        <w:rPr>
          <w:b/>
          <w:sz w:val="21"/>
          <w:szCs w:val="21"/>
        </w:rPr>
        <w:t xml:space="preserve">, </w:t>
      </w:r>
      <w:r>
        <w:rPr>
          <w:rFonts w:hint="eastAsia"/>
          <w:b/>
          <w:bCs/>
          <w:sz w:val="21"/>
          <w:szCs w:val="21"/>
        </w:rPr>
        <w:t>J</w:t>
      </w:r>
      <w:r w:rsidR="00D45C26">
        <w:rPr>
          <w:rFonts w:hint="eastAsia"/>
          <w:b/>
          <w:bCs/>
          <w:sz w:val="21"/>
          <w:szCs w:val="21"/>
        </w:rPr>
        <w:t>XX</w:t>
      </w:r>
      <w:r>
        <w:rPr>
          <w:rFonts w:hint="eastAsia"/>
          <w:b/>
          <w:bCs/>
          <w:sz w:val="21"/>
          <w:szCs w:val="21"/>
        </w:rPr>
        <w:t xml:space="preserve"> S</w:t>
      </w:r>
      <w:r w:rsidR="00D45C26">
        <w:rPr>
          <w:rFonts w:hint="eastAsia"/>
          <w:b/>
          <w:bCs/>
          <w:sz w:val="21"/>
          <w:szCs w:val="21"/>
        </w:rPr>
        <w:t>XX</w:t>
      </w:r>
      <w:r>
        <w:rPr>
          <w:b/>
          <w:sz w:val="21"/>
          <w:szCs w:val="21"/>
          <w:vertAlign w:val="superscript"/>
        </w:rPr>
        <w:t>b</w:t>
      </w:r>
    </w:p>
    <w:p w:rsidR="00514C01" w:rsidRDefault="00E61E70" w:rsidP="00D45C26">
      <w:pPr>
        <w:spacing w:beforeLines="50"/>
        <w:ind w:left="425" w:right="425"/>
        <w:jc w:val="center"/>
        <w:rPr>
          <w:i/>
          <w:iCs/>
          <w:sz w:val="16"/>
          <w:szCs w:val="16"/>
        </w:rPr>
      </w:pPr>
      <w:r>
        <w:rPr>
          <w:rFonts w:hint="eastAsia"/>
          <w:iCs/>
          <w:sz w:val="16"/>
          <w:szCs w:val="16"/>
          <w:vertAlign w:val="superscript"/>
        </w:rPr>
        <w:t>a</w:t>
      </w:r>
      <w:r>
        <w:rPr>
          <w:i/>
          <w:iCs/>
          <w:sz w:val="16"/>
          <w:szCs w:val="16"/>
        </w:rPr>
        <w:t xml:space="preserve">Department of Aerodynamics, </w:t>
      </w:r>
      <w:r>
        <w:rPr>
          <w:i/>
          <w:iCs/>
          <w:sz w:val="18"/>
        </w:rPr>
        <w:t>Nanjing Aeronautical Institute</w:t>
      </w:r>
      <w:r>
        <w:rPr>
          <w:i/>
          <w:iCs/>
          <w:sz w:val="16"/>
          <w:szCs w:val="16"/>
        </w:rPr>
        <w:t>, Nanjing 210016, China</w:t>
      </w:r>
    </w:p>
    <w:p w:rsidR="00514C01" w:rsidRPr="009C4CFC" w:rsidRDefault="00E61E70" w:rsidP="009C4CFC">
      <w:pPr>
        <w:ind w:left="425" w:right="425"/>
        <w:jc w:val="center"/>
        <w:rPr>
          <w:i/>
          <w:iCs/>
          <w:sz w:val="18"/>
        </w:rPr>
      </w:pPr>
      <w:r>
        <w:rPr>
          <w:rFonts w:hint="eastAsia"/>
          <w:iCs/>
          <w:sz w:val="16"/>
          <w:szCs w:val="16"/>
          <w:vertAlign w:val="superscript"/>
        </w:rPr>
        <w:t>b</w:t>
      </w:r>
      <w:r>
        <w:rPr>
          <w:i/>
          <w:iCs/>
          <w:sz w:val="16"/>
          <w:szCs w:val="16"/>
        </w:rPr>
        <w:t>School of Electronic and Information E</w:t>
      </w:r>
      <w:r>
        <w:rPr>
          <w:i/>
          <w:iCs/>
          <w:sz w:val="18"/>
        </w:rPr>
        <w:t xml:space="preserve">ngineering, </w:t>
      </w:r>
      <w:r>
        <w:rPr>
          <w:rFonts w:hint="eastAsia"/>
          <w:i/>
          <w:iCs/>
          <w:sz w:val="18"/>
        </w:rPr>
        <w:t>Duke</w:t>
      </w:r>
      <w:r>
        <w:rPr>
          <w:i/>
          <w:iCs/>
          <w:sz w:val="18"/>
        </w:rPr>
        <w:t xml:space="preserve"> University, Durham NC 27708</w:t>
      </w:r>
      <w:r>
        <w:rPr>
          <w:rFonts w:hint="eastAsia"/>
          <w:i/>
          <w:iCs/>
          <w:sz w:val="18"/>
        </w:rPr>
        <w:t>, USA</w:t>
      </w:r>
    </w:p>
    <w:p w:rsidR="00D45C26" w:rsidRPr="009C4CFC" w:rsidRDefault="009C4CFC" w:rsidP="009C4CFC">
      <w:pPr>
        <w:pStyle w:val="13"/>
        <w:ind w:firstLineChars="100" w:firstLine="200"/>
        <w:rPr>
          <w:b w:val="0"/>
          <w:sz w:val="20"/>
          <w:szCs w:val="20"/>
        </w:rPr>
      </w:pPr>
      <w:r>
        <w:rPr>
          <w:rFonts w:hint="eastAsia"/>
          <w:b w:val="0"/>
          <w:sz w:val="20"/>
        </w:rPr>
        <w:t>Abstr</w:t>
      </w:r>
      <w:r w:rsidR="00D45C26" w:rsidRPr="00D45C26">
        <w:rPr>
          <w:b w:val="0"/>
          <w:sz w:val="20"/>
        </w:rPr>
        <w:t>The effects of Reynolds number on the compressor efficiency are investigated by tests on three highly-loaded 10-stage axial compressors.The tests are conducted by adjusting the inlet total pressure</w:t>
      </w:r>
      <w:r w:rsidR="00D45C26" w:rsidRPr="00D45C26">
        <w:rPr>
          <w:rFonts w:hint="eastAsia"/>
          <w:b w:val="0"/>
          <w:sz w:val="20"/>
        </w:rPr>
        <w:t>，</w:t>
      </w:r>
      <w:r w:rsidR="00D45C26" w:rsidRPr="00D45C26">
        <w:rPr>
          <w:b w:val="0"/>
          <w:sz w:val="20"/>
        </w:rPr>
        <w:t xml:space="preserve"> and thus different Reynolds numbers are obtained.The results indicate that the compressor efficiency decreases when the Reynolds number decrea</w:t>
      </w:r>
      <w:r w:rsidR="00D45C26" w:rsidRPr="00D45C26">
        <w:rPr>
          <w:b w:val="0"/>
          <w:sz w:val="20"/>
        </w:rPr>
        <w:t>s</w:t>
      </w:r>
      <w:r w:rsidR="00D45C26" w:rsidRPr="00D45C26">
        <w:rPr>
          <w:b w:val="0"/>
          <w:sz w:val="20"/>
        </w:rPr>
        <w:t>es.Based on the test results</w:t>
      </w:r>
      <w:r w:rsidR="00D45C26" w:rsidRPr="00D45C26">
        <w:rPr>
          <w:rFonts w:hint="eastAsia"/>
          <w:b w:val="0"/>
          <w:sz w:val="20"/>
        </w:rPr>
        <w:t>，</w:t>
      </w:r>
      <w:r w:rsidR="00D45C26" w:rsidRPr="00D45C26">
        <w:rPr>
          <w:b w:val="0"/>
          <w:sz w:val="20"/>
        </w:rPr>
        <w:t xml:space="preserve"> reasonable correlations between the Reynolds number and compressor efficiency for each of the three compressors are obtained.The comparison between the test result-deduced correlations and Wassell correlations indicates that the effects of Reynolds number on the efficiency predicted by the Wassell correlations are less than those obtained by the test result-deduced correlations.Owing to the complex loss models and flow behavior in highly-loaded multi-stage compressors</w:t>
      </w:r>
      <w:r w:rsidR="00D45C26" w:rsidRPr="00D45C26">
        <w:rPr>
          <w:rFonts w:hint="eastAsia"/>
          <w:b w:val="0"/>
          <w:sz w:val="20"/>
        </w:rPr>
        <w:t>，</w:t>
      </w:r>
      <w:r w:rsidR="00D45C26" w:rsidRPr="00D45C26">
        <w:rPr>
          <w:b w:val="0"/>
          <w:sz w:val="20"/>
        </w:rPr>
        <w:t xml:space="preserve"> additional influence factors</w:t>
      </w:r>
      <w:r w:rsidR="00D45C26" w:rsidRPr="00D45C26">
        <w:rPr>
          <w:rFonts w:hint="eastAsia"/>
          <w:b w:val="0"/>
          <w:sz w:val="20"/>
        </w:rPr>
        <w:t>，</w:t>
      </w:r>
      <w:r w:rsidR="00D45C26" w:rsidRPr="00D45C26">
        <w:rPr>
          <w:b w:val="0"/>
          <w:sz w:val="20"/>
        </w:rPr>
        <w:t xml:space="preserve"> including the tip clearance and the compressor inlet duct design</w:t>
      </w:r>
      <w:r w:rsidR="00D45C26" w:rsidRPr="00D45C26">
        <w:rPr>
          <w:rFonts w:hint="eastAsia"/>
          <w:b w:val="0"/>
          <w:sz w:val="20"/>
        </w:rPr>
        <w:t>，</w:t>
      </w:r>
      <w:r w:rsidR="00D45C26" w:rsidRPr="00D45C26">
        <w:rPr>
          <w:b w:val="0"/>
          <w:sz w:val="20"/>
        </w:rPr>
        <w:t xml:space="preserve"> should be considered for performance correl</w:t>
      </w:r>
      <w:r w:rsidR="00D45C26" w:rsidRPr="00D45C26">
        <w:rPr>
          <w:b w:val="0"/>
          <w:sz w:val="20"/>
        </w:rPr>
        <w:t>a</w:t>
      </w:r>
      <w:r w:rsidR="00D45C26" w:rsidRPr="00D45C26">
        <w:rPr>
          <w:b w:val="0"/>
          <w:sz w:val="20"/>
        </w:rPr>
        <w:t>tions.Nevertheless</w:t>
      </w:r>
      <w:r w:rsidR="00D45C26" w:rsidRPr="00D45C26">
        <w:rPr>
          <w:rFonts w:hint="eastAsia"/>
          <w:b w:val="0"/>
          <w:sz w:val="20"/>
        </w:rPr>
        <w:t>，</w:t>
      </w:r>
      <w:r w:rsidR="00D45C26" w:rsidRPr="00D45C26">
        <w:rPr>
          <w:b w:val="0"/>
          <w:sz w:val="20"/>
        </w:rPr>
        <w:t xml:space="preserve"> the Wassell correlations are valid for the tendency prediction of performance changes relating to the Reynolds number</w:t>
      </w:r>
      <w:r w:rsidR="00D45C26" w:rsidRPr="00D45C26">
        <w:rPr>
          <w:rFonts w:hint="eastAsia"/>
          <w:b w:val="0"/>
          <w:sz w:val="20"/>
        </w:rPr>
        <w:t>，</w:t>
      </w:r>
      <w:r w:rsidR="00D45C26" w:rsidRPr="00D45C26">
        <w:rPr>
          <w:b w:val="0"/>
          <w:sz w:val="20"/>
        </w:rPr>
        <w:t xml:space="preserve"> while accurate correlations still largely depend on the specific test results.</w:t>
      </w:r>
      <w:r w:rsidR="00D45C26">
        <w:rPr>
          <w:rFonts w:ascii="Verdana" w:hAnsi="Verdana" w:hint="eastAsia"/>
          <w:color w:val="0000FF"/>
          <w:sz w:val="15"/>
          <w:szCs w:val="15"/>
        </w:rPr>
        <w:t>（</w:t>
      </w:r>
      <w:r w:rsidR="00D45C26">
        <w:rPr>
          <w:rFonts w:ascii="Verdana" w:hAnsi="Verdana"/>
          <w:color w:val="0000FF"/>
          <w:sz w:val="15"/>
          <w:szCs w:val="15"/>
        </w:rPr>
        <w:t>Abstract should be about 150-200 words which can conclude the whole content of the paper (including purpose, method, results and conclusion). Equations, figures and tables, as well as references are not supposed to appear in this part. When abbreviation is firstly used, it should contain the full name with its abbreviation included in pare</w:t>
      </w:r>
      <w:r w:rsidR="00D45C26">
        <w:rPr>
          <w:rFonts w:ascii="Verdana" w:hAnsi="Verdana"/>
          <w:color w:val="0000FF"/>
          <w:sz w:val="15"/>
          <w:szCs w:val="15"/>
        </w:rPr>
        <w:t>n</w:t>
      </w:r>
      <w:r w:rsidR="00D45C26">
        <w:rPr>
          <w:rFonts w:ascii="Verdana" w:hAnsi="Verdana"/>
          <w:color w:val="0000FF"/>
          <w:sz w:val="15"/>
          <w:szCs w:val="15"/>
        </w:rPr>
        <w:t>theses, such as “signal to noise ratio (SNR)”. Do NOT use the first person as subject. Do NOT repeat the title as the first sentence of the abstract. Simple sentence and active voice are preferred, and verb should be close to the su</w:t>
      </w:r>
      <w:r w:rsidR="00D45C26">
        <w:rPr>
          <w:rFonts w:ascii="Verdana" w:hAnsi="Verdana"/>
          <w:color w:val="0000FF"/>
          <w:sz w:val="15"/>
          <w:szCs w:val="15"/>
        </w:rPr>
        <w:t>b</w:t>
      </w:r>
      <w:r w:rsidR="00D45C26">
        <w:rPr>
          <w:rFonts w:ascii="Verdana" w:hAnsi="Verdana"/>
          <w:color w:val="0000FF"/>
          <w:sz w:val="15"/>
          <w:szCs w:val="15"/>
        </w:rPr>
        <w:t xml:space="preserve">ject.) </w:t>
      </w:r>
    </w:p>
    <w:p w:rsidR="00514C01" w:rsidRDefault="00E61E70" w:rsidP="0051214C">
      <w:pPr>
        <w:pStyle w:val="13"/>
        <w:ind w:firstLineChars="100" w:firstLine="181"/>
        <w:sectPr w:rsidR="00514C01" w:rsidSect="00D45C26">
          <w:headerReference w:type="even" r:id="rId9"/>
          <w:headerReference w:type="default" r:id="rId10"/>
          <w:footerReference w:type="even" r:id="rId11"/>
          <w:footerReference w:type="default" r:id="rId12"/>
          <w:headerReference w:type="first" r:id="rId13"/>
          <w:footerReference w:type="first" r:id="rId14"/>
          <w:pgSz w:w="11907" w:h="16160"/>
          <w:pgMar w:top="2041" w:right="1077" w:bottom="1440" w:left="1077" w:header="1361" w:footer="0" w:gutter="0"/>
          <w:cols w:space="720"/>
          <w:titlePg/>
          <w:docGrid w:linePitch="326"/>
        </w:sectPr>
      </w:pPr>
      <w:r w:rsidRPr="00D45C26">
        <w:t>Keywords</w:t>
      </w:r>
      <w:r w:rsidRPr="00D45C26">
        <w:t xml:space="preserve">: </w:t>
      </w:r>
      <w:r>
        <w:rPr>
          <w:rFonts w:hint="eastAsia"/>
          <w:b w:val="0"/>
        </w:rPr>
        <w:t>T</w:t>
      </w:r>
      <w:r>
        <w:rPr>
          <w:b w:val="0"/>
        </w:rPr>
        <w:t xml:space="preserve">ransonic flow; </w:t>
      </w:r>
      <w:r>
        <w:rPr>
          <w:rFonts w:hint="eastAsia"/>
          <w:b w:val="0"/>
        </w:rPr>
        <w:t>U</w:t>
      </w:r>
      <w:r>
        <w:rPr>
          <w:b w:val="0"/>
        </w:rPr>
        <w:t xml:space="preserve">nsteady flow; </w:t>
      </w:r>
      <w:r>
        <w:rPr>
          <w:rFonts w:hint="eastAsia"/>
          <w:b w:val="0"/>
        </w:rPr>
        <w:t>F</w:t>
      </w:r>
      <w:r>
        <w:rPr>
          <w:b w:val="0"/>
        </w:rPr>
        <w:t xml:space="preserve">ull-potential equation; </w:t>
      </w:r>
      <w:r>
        <w:rPr>
          <w:rFonts w:hint="eastAsia"/>
          <w:b w:val="0"/>
        </w:rPr>
        <w:t>A</w:t>
      </w:r>
      <w:r>
        <w:rPr>
          <w:b w:val="0"/>
        </w:rPr>
        <w:t xml:space="preserve">ssembly;flight delays </w:t>
      </w:r>
      <w:r>
        <w:rPr>
          <w:rFonts w:ascii="Verdana" w:hAnsi="Verdana"/>
          <w:color w:val="0000FF"/>
          <w:sz w:val="15"/>
          <w:szCs w:val="15"/>
        </w:rPr>
        <w:t xml:space="preserve">(about </w:t>
      </w:r>
      <w:r>
        <w:rPr>
          <w:rFonts w:ascii="Verdana" w:hAnsi="Verdana" w:hint="eastAsia"/>
          <w:color w:val="0000FF"/>
          <w:sz w:val="15"/>
          <w:szCs w:val="15"/>
        </w:rPr>
        <w:t>5</w:t>
      </w:r>
      <w:r>
        <w:rPr>
          <w:rFonts w:ascii="Verdana" w:hAnsi="Verdana"/>
          <w:color w:val="0000FF"/>
          <w:sz w:val="15"/>
          <w:szCs w:val="15"/>
        </w:rPr>
        <w:t xml:space="preserve">-8 </w:t>
      </w:r>
      <w:r>
        <w:rPr>
          <w:rFonts w:ascii="Verdana" w:hAnsi="Verdana"/>
          <w:color w:val="0000FF"/>
          <w:sz w:val="15"/>
          <w:szCs w:val="15"/>
        </w:rPr>
        <w:t>words separated with “;”; use small letters except technical terms. Abbreviations should contain full name with abbreviation included in pare</w:t>
      </w:r>
      <w:r>
        <w:rPr>
          <w:rFonts w:ascii="Verdana" w:hAnsi="Verdana"/>
          <w:color w:val="0000FF"/>
          <w:sz w:val="15"/>
          <w:szCs w:val="15"/>
        </w:rPr>
        <w:t>n</w:t>
      </w:r>
      <w:r>
        <w:rPr>
          <w:rFonts w:ascii="Verdana" w:hAnsi="Verdana"/>
          <w:color w:val="0000FF"/>
          <w:sz w:val="15"/>
          <w:szCs w:val="15"/>
        </w:rPr>
        <w:t>theses.</w:t>
      </w:r>
      <w:r>
        <w:rPr>
          <w:rFonts w:ascii="Verdana" w:hAnsi="Verdana" w:hint="eastAsia"/>
          <w:color w:val="0000FF"/>
          <w:sz w:val="15"/>
          <w:szCs w:val="15"/>
        </w:rPr>
        <w:t xml:space="preserve"> Selection of 1-2 from EI controlled term list is preferred:</w:t>
      </w:r>
    </w:p>
    <w:p w:rsidR="00D45C26" w:rsidRPr="00D45C26" w:rsidRDefault="00D45C26" w:rsidP="00D45C26">
      <w:pPr>
        <w:pStyle w:val="530"/>
        <w:ind w:firstLine="321"/>
        <w:rPr>
          <w:rFonts w:ascii="Times New Roman" w:hAnsi="Times New Roman" w:cs="Times New Roman"/>
        </w:rPr>
      </w:pPr>
      <w:r w:rsidRPr="00D45C26">
        <w:rPr>
          <w:rFonts w:ascii="Times New Roman" w:hAnsi="Times New Roman" w:cs="Times New Roman"/>
          <w:b/>
        </w:rPr>
        <w:lastRenderedPageBreak/>
        <w:t>Received date</w:t>
      </w:r>
      <w:r w:rsidRPr="00D45C26">
        <w:rPr>
          <w:rFonts w:ascii="Times New Roman" w:hAnsi="Times New Roman" w:cs="Times New Roman"/>
          <w:b/>
        </w:rPr>
        <w:t>：</w:t>
      </w:r>
      <w:r w:rsidRPr="00D45C26">
        <w:rPr>
          <w:rFonts w:ascii="Times New Roman" w:hAnsi="Times New Roman" w:cs="Times New Roman"/>
        </w:rPr>
        <w:t>20XX</w:t>
      </w:r>
      <w:r w:rsidRPr="00D45C26">
        <w:rPr>
          <w:rFonts w:ascii="Times New Roman" w:hAnsi="NEU-BZ-S92" w:cs="Times New Roman"/>
        </w:rPr>
        <w:t>‑</w:t>
      </w:r>
      <w:r w:rsidRPr="00D45C26">
        <w:rPr>
          <w:rFonts w:ascii="Times New Roman" w:hAnsi="Times New Roman" w:cs="Times New Roman"/>
        </w:rPr>
        <w:t>XX</w:t>
      </w:r>
      <w:r w:rsidRPr="00D45C26">
        <w:rPr>
          <w:rFonts w:ascii="Times New Roman" w:hAnsi="NEU-BZ-S92" w:cs="Times New Roman"/>
        </w:rPr>
        <w:t>‑</w:t>
      </w:r>
      <w:r w:rsidRPr="00D45C26">
        <w:rPr>
          <w:rFonts w:ascii="Times New Roman" w:hAnsi="Times New Roman" w:cs="Times New Roman"/>
        </w:rPr>
        <w:t>XX</w:t>
      </w:r>
      <w:r w:rsidRPr="00D45C26">
        <w:rPr>
          <w:rFonts w:ascii="Times New Roman" w:cs="Times New Roman"/>
        </w:rPr>
        <w:t>；</w:t>
      </w:r>
      <w:r w:rsidRPr="00D45C26">
        <w:rPr>
          <w:rFonts w:ascii="Times New Roman" w:hAnsi="Times New Roman" w:cs="Times New Roman"/>
        </w:rPr>
        <w:t xml:space="preserve"> </w:t>
      </w:r>
      <w:r w:rsidRPr="00D45C26">
        <w:rPr>
          <w:rFonts w:ascii="Times New Roman" w:hAnsi="Times New Roman" w:cs="Times New Roman"/>
          <w:b/>
        </w:rPr>
        <w:t>Revised date</w:t>
      </w:r>
      <w:r w:rsidRPr="00D45C26">
        <w:rPr>
          <w:rFonts w:ascii="Times New Roman" w:hAnsi="Times New Roman" w:cs="Times New Roman"/>
          <w:b/>
        </w:rPr>
        <w:t>：</w:t>
      </w:r>
      <w:r w:rsidRPr="00D45C26">
        <w:rPr>
          <w:rFonts w:ascii="Times New Roman" w:hAnsi="Times New Roman" w:cs="Times New Roman"/>
        </w:rPr>
        <w:t>20XX</w:t>
      </w:r>
      <w:r w:rsidRPr="00D45C26">
        <w:rPr>
          <w:rFonts w:ascii="Times New Roman" w:hAnsi="NEU-BZ-S92" w:cs="Times New Roman"/>
        </w:rPr>
        <w:t>‑</w:t>
      </w:r>
      <w:r w:rsidRPr="00D45C26">
        <w:rPr>
          <w:rFonts w:ascii="Times New Roman" w:hAnsi="Times New Roman" w:cs="Times New Roman"/>
        </w:rPr>
        <w:t>XX</w:t>
      </w:r>
      <w:r w:rsidRPr="00D45C26">
        <w:rPr>
          <w:rFonts w:ascii="Times New Roman" w:hAnsi="NEU-BZ-S92" w:cs="Times New Roman"/>
        </w:rPr>
        <w:t>‑</w:t>
      </w:r>
      <w:r w:rsidRPr="00D45C26">
        <w:rPr>
          <w:rFonts w:ascii="Times New Roman" w:hAnsi="Times New Roman" w:cs="Times New Roman"/>
        </w:rPr>
        <w:t>XX</w:t>
      </w:r>
    </w:p>
    <w:p w:rsidR="00514C01" w:rsidRPr="00D45C26" w:rsidRDefault="00E61E70" w:rsidP="00D45C26">
      <w:pPr>
        <w:pStyle w:val="530"/>
        <w:ind w:firstLine="320"/>
        <w:rPr>
          <w:rFonts w:ascii="Times New Roman" w:hAnsi="Times New Roman" w:cs="Times New Roman"/>
        </w:rPr>
      </w:pPr>
      <w:r w:rsidRPr="00D45C26">
        <w:rPr>
          <w:rFonts w:ascii="Times New Roman" w:hAnsi="Times New Roman" w:cs="Times New Roman"/>
          <w:szCs w:val="18"/>
        </w:rPr>
        <w:t>*</w:t>
      </w:r>
      <w:r w:rsidRPr="00D45C26">
        <w:rPr>
          <w:rFonts w:ascii="Times New Roman" w:hAnsi="Times New Roman" w:cs="Times New Roman"/>
          <w:sz w:val="15"/>
          <w:szCs w:val="15"/>
        </w:rPr>
        <w:t xml:space="preserve">Corresponding author. </w:t>
      </w:r>
      <w:r w:rsidRPr="00D45C26">
        <w:rPr>
          <w:rFonts w:ascii="Times New Roman" w:hAnsi="Times New Roman" w:cs="Times New Roman"/>
          <w:iCs/>
          <w:sz w:val="15"/>
        </w:rPr>
        <w:t>E-mail address:</w:t>
      </w:r>
      <w:hyperlink r:id="rId15" w:history="1">
        <w:r w:rsidRPr="00D45C26">
          <w:rPr>
            <w:rStyle w:val="aff7"/>
            <w:rFonts w:ascii="Times New Roman" w:hAnsi="Times New Roman" w:cs="Times New Roman"/>
            <w:color w:val="auto"/>
            <w:sz w:val="15"/>
            <w:szCs w:val="15"/>
            <w:u w:val="none"/>
          </w:rPr>
          <w:t>abc@buaa.edu.cn</w:t>
        </w:r>
      </w:hyperlink>
    </w:p>
    <w:p w:rsidR="00514C01" w:rsidRPr="00D45C26" w:rsidRDefault="00514C01" w:rsidP="00D45C26">
      <w:pPr>
        <w:wordWrap w:val="0"/>
        <w:overflowPunct w:val="0"/>
        <w:autoSpaceDE w:val="0"/>
        <w:autoSpaceDN w:val="0"/>
        <w:spacing w:afterLines="100"/>
        <w:rPr>
          <w:b/>
          <w:sz w:val="20"/>
        </w:rPr>
      </w:pPr>
    </w:p>
    <w:p w:rsidR="00514C01" w:rsidRDefault="00E61E70" w:rsidP="00D45C26">
      <w:pPr>
        <w:wordWrap w:val="0"/>
        <w:overflowPunct w:val="0"/>
        <w:autoSpaceDE w:val="0"/>
        <w:autoSpaceDN w:val="0"/>
        <w:spacing w:afterLines="100"/>
        <w:rPr>
          <w:b/>
          <w:sz w:val="20"/>
        </w:rPr>
      </w:pPr>
      <w:r>
        <w:rPr>
          <w:rFonts w:hint="eastAsia"/>
          <w:b/>
          <w:sz w:val="20"/>
        </w:rPr>
        <w:lastRenderedPageBreak/>
        <w:t>1. Introduction</w:t>
      </w:r>
      <w:r>
        <w:rPr>
          <w:color w:val="FFFFFF"/>
          <w:sz w:val="20"/>
          <w:vertAlign w:val="superscript"/>
        </w:rPr>
        <w:footnoteReference w:id="2"/>
      </w:r>
    </w:p>
    <w:p w:rsidR="00514C01" w:rsidRDefault="00E61E70">
      <w:pPr>
        <w:ind w:firstLineChars="100" w:firstLine="180"/>
        <w:jc w:val="both"/>
        <w:rPr>
          <w:rFonts w:ascii="Verdana" w:hAnsi="Verdana"/>
          <w:color w:val="0000FF"/>
          <w:sz w:val="18"/>
          <w:szCs w:val="18"/>
        </w:rPr>
      </w:pPr>
      <w:r>
        <w:rPr>
          <w:rFonts w:ascii="Verdana" w:hAnsi="Verdana" w:hint="eastAsia"/>
          <w:color w:val="0000FF"/>
          <w:sz w:val="18"/>
          <w:szCs w:val="18"/>
        </w:rPr>
        <w:t>(</w:t>
      </w:r>
      <w:r>
        <w:rPr>
          <w:rFonts w:ascii="Verdana" w:hAnsi="Verdana"/>
          <w:color w:val="0000FF"/>
          <w:sz w:val="18"/>
          <w:szCs w:val="18"/>
        </w:rPr>
        <w:t>Begin each paragraph with an equal indentation of two typing spaces</w:t>
      </w:r>
      <w:r>
        <w:rPr>
          <w:rFonts w:ascii="Verdana" w:hAnsi="Verdana" w:hint="eastAsia"/>
          <w:color w:val="0000FF"/>
          <w:sz w:val="18"/>
          <w:szCs w:val="18"/>
        </w:rPr>
        <w:t>.)</w:t>
      </w:r>
    </w:p>
    <w:p w:rsidR="00514C01" w:rsidRDefault="00E61E70">
      <w:pPr>
        <w:ind w:firstLineChars="100" w:firstLine="200"/>
        <w:jc w:val="both"/>
        <w:rPr>
          <w:sz w:val="20"/>
        </w:rPr>
      </w:pPr>
      <w:r>
        <w:rPr>
          <w:sz w:val="20"/>
        </w:rPr>
        <w:t>The computation method of unsteady transonic flow based on N-S equation</w:t>
      </w:r>
      <w:r>
        <w:rPr>
          <w:rFonts w:hint="eastAsia"/>
          <w:sz w:val="20"/>
        </w:rPr>
        <w:t>s</w:t>
      </w:r>
      <w:r>
        <w:rPr>
          <w:sz w:val="20"/>
        </w:rPr>
        <w:t xml:space="preserve"> should be best accurate, but to three-dimensional complex problems, it can be achieved </w:t>
      </w:r>
    </w:p>
    <w:p w:rsidR="00514C01" w:rsidRDefault="00E61E70">
      <w:pPr>
        <w:jc w:val="both"/>
        <w:rPr>
          <w:sz w:val="20"/>
        </w:rPr>
      </w:pPr>
      <w:r>
        <w:rPr>
          <w:sz w:val="20"/>
        </w:rPr>
        <w:t>only on large computers, and moreover, the result</w:t>
      </w:r>
      <w:r>
        <w:rPr>
          <w:rFonts w:hint="eastAsia"/>
          <w:sz w:val="20"/>
        </w:rPr>
        <w:t>sare</w:t>
      </w:r>
      <w:r>
        <w:rPr>
          <w:sz w:val="20"/>
        </w:rPr>
        <w:t xml:space="preserve"> not ideal sometimes.</w:t>
      </w:r>
      <w:r>
        <w:rPr>
          <w:sz w:val="20"/>
          <w:vertAlign w:val="superscript"/>
        </w:rPr>
        <w:t xml:space="preserve"> [1]</w:t>
      </w:r>
      <w:r>
        <w:rPr>
          <w:sz w:val="20"/>
        </w:rPr>
        <w:t xml:space="preserve"> A viscous</w:t>
      </w:r>
      <w:r>
        <w:rPr>
          <w:rFonts w:hint="eastAsia"/>
          <w:sz w:val="20"/>
        </w:rPr>
        <w:t>/</w:t>
      </w:r>
      <w:r>
        <w:rPr>
          <w:sz w:val="20"/>
        </w:rPr>
        <w:t xml:space="preserve">inviscid interaction method is an applicable </w:t>
      </w:r>
      <w:r>
        <w:rPr>
          <w:rFonts w:hint="eastAsia"/>
          <w:sz w:val="20"/>
        </w:rPr>
        <w:t>one</w:t>
      </w:r>
      <w:r>
        <w:rPr>
          <w:sz w:val="20"/>
        </w:rPr>
        <w:t xml:space="preserve"> and the computation time can </w:t>
      </w:r>
      <w:r>
        <w:rPr>
          <w:sz w:val="20"/>
        </w:rPr>
        <w:t xml:space="preserve">be reduced by two orders. </w:t>
      </w:r>
    </w:p>
    <w:p w:rsidR="00514C01" w:rsidRDefault="00E61E70">
      <w:pPr>
        <w:ind w:firstLineChars="100" w:firstLine="180"/>
        <w:jc w:val="both"/>
        <w:rPr>
          <w:sz w:val="20"/>
        </w:rPr>
      </w:pPr>
      <w:r>
        <w:rPr>
          <w:rFonts w:ascii="Verdana" w:hAnsi="Verdana" w:hint="eastAsia"/>
          <w:color w:val="0000FF"/>
          <w:sz w:val="18"/>
          <w:szCs w:val="18"/>
        </w:rPr>
        <w:t>(</w:t>
      </w:r>
      <w:r>
        <w:rPr>
          <w:rFonts w:ascii="Verdana" w:hAnsi="Verdana"/>
          <w:color w:val="0000FF"/>
          <w:sz w:val="18"/>
          <w:szCs w:val="18"/>
        </w:rPr>
        <w:t>Equations, figures and tables</w:t>
      </w:r>
      <w:r>
        <w:rPr>
          <w:rFonts w:ascii="Verdana" w:hAnsi="Verdana" w:hint="eastAsia"/>
          <w:color w:val="0000FF"/>
          <w:sz w:val="18"/>
          <w:szCs w:val="18"/>
        </w:rPr>
        <w:t xml:space="preserve"> are usually not supposed to</w:t>
      </w:r>
      <w:r>
        <w:rPr>
          <w:rFonts w:ascii="Verdana" w:hAnsi="Verdana"/>
          <w:color w:val="0000FF"/>
          <w:sz w:val="18"/>
          <w:szCs w:val="18"/>
        </w:rPr>
        <w:t xml:space="preserve"> appear in </w:t>
      </w:r>
      <w:r>
        <w:rPr>
          <w:rFonts w:ascii="Verdana" w:hAnsi="Verdana" w:hint="eastAsia"/>
          <w:color w:val="0000FF"/>
          <w:sz w:val="18"/>
          <w:szCs w:val="18"/>
        </w:rPr>
        <w:t>this part</w:t>
      </w:r>
      <w:r>
        <w:rPr>
          <w:rFonts w:ascii="Verdana" w:hAnsi="Verdana"/>
          <w:color w:val="0000FF"/>
          <w:sz w:val="18"/>
          <w:szCs w:val="18"/>
        </w:rPr>
        <w:t>.</w:t>
      </w:r>
      <w:r>
        <w:rPr>
          <w:rFonts w:ascii="Verdana" w:hAnsi="Verdana" w:hint="eastAsia"/>
          <w:color w:val="0000FF"/>
          <w:sz w:val="18"/>
          <w:szCs w:val="18"/>
        </w:rPr>
        <w:t>)</w:t>
      </w:r>
    </w:p>
    <w:p w:rsidR="00514C01" w:rsidRDefault="00E61E70" w:rsidP="00D45C26">
      <w:pPr>
        <w:wordWrap w:val="0"/>
        <w:overflowPunct w:val="0"/>
        <w:autoSpaceDE w:val="0"/>
        <w:autoSpaceDN w:val="0"/>
        <w:spacing w:beforeLines="100" w:afterLines="100"/>
        <w:rPr>
          <w:b/>
          <w:sz w:val="20"/>
        </w:rPr>
      </w:pPr>
      <w:r>
        <w:rPr>
          <w:rFonts w:hint="eastAsia"/>
          <w:b/>
          <w:sz w:val="20"/>
        </w:rPr>
        <w:t xml:space="preserve">2. </w:t>
      </w:r>
      <w:r>
        <w:rPr>
          <w:b/>
          <w:sz w:val="20"/>
        </w:rPr>
        <w:t xml:space="preserve">Computation </w:t>
      </w:r>
      <w:r>
        <w:rPr>
          <w:rFonts w:hint="eastAsia"/>
          <w:b/>
          <w:sz w:val="20"/>
        </w:rPr>
        <w:t>s</w:t>
      </w:r>
      <w:r>
        <w:rPr>
          <w:b/>
          <w:sz w:val="20"/>
        </w:rPr>
        <w:t>cheme</w:t>
      </w:r>
    </w:p>
    <w:p w:rsidR="00514C01" w:rsidRPr="00D45C26" w:rsidRDefault="00E61E70" w:rsidP="00D45C26">
      <w:pPr>
        <w:wordWrap w:val="0"/>
        <w:overflowPunct w:val="0"/>
        <w:autoSpaceDE w:val="0"/>
        <w:autoSpaceDN w:val="0"/>
        <w:spacing w:afterLines="100"/>
        <w:rPr>
          <w:sz w:val="20"/>
        </w:rPr>
      </w:pPr>
      <w:r w:rsidRPr="00D45C26">
        <w:rPr>
          <w:rFonts w:hint="eastAsia"/>
          <w:sz w:val="20"/>
        </w:rPr>
        <w:t>2</w:t>
      </w:r>
      <w:r w:rsidRPr="00D45C26">
        <w:rPr>
          <w:sz w:val="20"/>
        </w:rPr>
        <w:t>.</w:t>
      </w:r>
      <w:r w:rsidRPr="00D45C26">
        <w:rPr>
          <w:rFonts w:hint="eastAsia"/>
          <w:sz w:val="20"/>
        </w:rPr>
        <w:t>1.</w:t>
      </w:r>
      <w:r w:rsidRPr="00D45C26">
        <w:rPr>
          <w:sz w:val="20"/>
        </w:rPr>
        <w:t xml:space="preserve"> Governing </w:t>
      </w:r>
      <w:r w:rsidRPr="00D45C26">
        <w:rPr>
          <w:rFonts w:hint="eastAsia"/>
          <w:sz w:val="20"/>
        </w:rPr>
        <w:t>e</w:t>
      </w:r>
      <w:r w:rsidRPr="00D45C26">
        <w:rPr>
          <w:sz w:val="20"/>
        </w:rPr>
        <w:t>quation</w:t>
      </w:r>
    </w:p>
    <w:p w:rsidR="00514C01" w:rsidRDefault="00E61E70" w:rsidP="00D45C26">
      <w:pPr>
        <w:wordWrap w:val="0"/>
        <w:overflowPunct w:val="0"/>
        <w:autoSpaceDE w:val="0"/>
        <w:autoSpaceDN w:val="0"/>
        <w:spacing w:afterLines="100"/>
        <w:rPr>
          <w:sz w:val="20"/>
        </w:rPr>
      </w:pPr>
      <w:r>
        <w:rPr>
          <w:rFonts w:hint="eastAsia"/>
          <w:sz w:val="20"/>
        </w:rPr>
        <w:t>2.1.1. Principle</w:t>
      </w:r>
    </w:p>
    <w:p w:rsidR="00514C01" w:rsidRDefault="00E61E70">
      <w:pPr>
        <w:ind w:firstLineChars="100" w:firstLine="200"/>
        <w:jc w:val="both"/>
        <w:rPr>
          <w:sz w:val="20"/>
        </w:rPr>
      </w:pPr>
      <w:r>
        <w:rPr>
          <w:sz w:val="20"/>
        </w:rPr>
        <w:t xml:space="preserve">The unsteady full-potential equation written in a body fitted coordinate system is given by </w:t>
      </w:r>
    </w:p>
    <w:p w:rsidR="00514C01" w:rsidRDefault="00E61E70" w:rsidP="00D45C26">
      <w:pPr>
        <w:tabs>
          <w:tab w:val="center" w:pos="3960"/>
          <w:tab w:val="right" w:pos="8280"/>
        </w:tabs>
        <w:spacing w:beforeLines="50" w:afterLines="50"/>
        <w:rPr>
          <w:sz w:val="20"/>
        </w:rPr>
      </w:pPr>
      <w:r>
        <w:rPr>
          <w:rFonts w:hint="eastAsia"/>
          <w:sz w:val="20"/>
        </w:rPr>
        <w:tab/>
      </w:r>
      <w:r w:rsidR="00514C01" w:rsidRPr="00514C01">
        <w:rPr>
          <w:position w:val="-1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3pt;height:15.7pt">
            <v:imagedata r:id="rId16" o:title=""/>
          </v:shape>
        </w:pict>
      </w:r>
      <w:r>
        <w:rPr>
          <w:rFonts w:hint="eastAsia"/>
          <w:sz w:val="20"/>
        </w:rPr>
        <w:tab/>
        <w:t>(</w:t>
      </w:r>
      <w:r>
        <w:rPr>
          <w:sz w:val="20"/>
        </w:rPr>
        <w:t>1)</w:t>
      </w:r>
    </w:p>
    <w:p w:rsidR="00514C01" w:rsidRDefault="00E61E70">
      <w:pPr>
        <w:jc w:val="both"/>
        <w:rPr>
          <w:sz w:val="20"/>
        </w:rPr>
      </w:pPr>
      <w:r>
        <w:rPr>
          <w:sz w:val="20"/>
        </w:rPr>
        <w:t xml:space="preserve">where </w:t>
      </w:r>
      <w:r>
        <w:rPr>
          <w:rFonts w:ascii="Symbol" w:hAnsi="Symbol"/>
          <w:i/>
          <w:sz w:val="20"/>
        </w:rPr>
        <w:t></w:t>
      </w:r>
      <w:r>
        <w:rPr>
          <w:sz w:val="20"/>
        </w:rPr>
        <w:t xml:space="preserve"> is density</w:t>
      </w:r>
      <w:r>
        <w:rPr>
          <w:rFonts w:hint="eastAsia"/>
          <w:sz w:val="20"/>
        </w:rPr>
        <w:t>,</w:t>
      </w:r>
      <w:r>
        <w:rPr>
          <w:i/>
          <w:iCs/>
          <w:sz w:val="20"/>
        </w:rPr>
        <w:t>U</w:t>
      </w:r>
      <w:r>
        <w:rPr>
          <w:iCs/>
          <w:sz w:val="20"/>
        </w:rPr>
        <w:t>,</w:t>
      </w:r>
      <w:r>
        <w:rPr>
          <w:i/>
          <w:iCs/>
          <w:sz w:val="20"/>
        </w:rPr>
        <w:t xml:space="preserve"> V</w:t>
      </w:r>
      <w:r>
        <w:rPr>
          <w:rFonts w:hint="eastAsia"/>
          <w:sz w:val="20"/>
        </w:rPr>
        <w:t xml:space="preserve">, </w:t>
      </w:r>
      <w:r>
        <w:rPr>
          <w:sz w:val="20"/>
        </w:rPr>
        <w:t xml:space="preserve">and </w:t>
      </w:r>
      <w:r>
        <w:rPr>
          <w:i/>
          <w:iCs/>
          <w:sz w:val="20"/>
        </w:rPr>
        <w:t>W</w:t>
      </w:r>
      <w:r>
        <w:rPr>
          <w:sz w:val="20"/>
        </w:rPr>
        <w:t xml:space="preserve"> are the contravariant velocity components in the </w:t>
      </w:r>
      <w:r>
        <w:rPr>
          <w:rFonts w:ascii="Symbol" w:hAnsi="Symbol"/>
          <w:i/>
          <w:sz w:val="20"/>
        </w:rPr>
        <w:t></w:t>
      </w:r>
      <w:r>
        <w:rPr>
          <w:rFonts w:hint="eastAsia"/>
          <w:sz w:val="20"/>
        </w:rPr>
        <w:t xml:space="preserve">, </w:t>
      </w:r>
      <w:r>
        <w:rPr>
          <w:rFonts w:ascii="Symbol" w:hAnsi="Symbol"/>
          <w:i/>
          <w:sz w:val="20"/>
        </w:rPr>
        <w:t></w:t>
      </w:r>
      <w:r>
        <w:rPr>
          <w:rFonts w:hint="eastAsia"/>
          <w:sz w:val="20"/>
        </w:rPr>
        <w:t xml:space="preserve">, </w:t>
      </w:r>
      <w:r>
        <w:rPr>
          <w:sz w:val="20"/>
        </w:rPr>
        <w:t xml:space="preserve">and </w:t>
      </w:r>
      <w:r>
        <w:rPr>
          <w:rFonts w:ascii="Symbol" w:hAnsi="Symbol"/>
          <w:i/>
          <w:sz w:val="20"/>
        </w:rPr>
        <w:t></w:t>
      </w:r>
      <w:r>
        <w:rPr>
          <w:sz w:val="20"/>
        </w:rPr>
        <w:t xml:space="preserve"> directions</w:t>
      </w:r>
      <w:r>
        <w:rPr>
          <w:rFonts w:hint="eastAsia"/>
          <w:sz w:val="20"/>
        </w:rPr>
        <w:t>,</w:t>
      </w:r>
      <w:r w:rsidR="00514C01" w:rsidRPr="00514C01">
        <w:rPr>
          <w:position w:val="-6"/>
          <w:sz w:val="20"/>
        </w:rPr>
        <w:pict>
          <v:shape id="_x0000_i1026" type="#_x0000_t75" style="width:8.3pt;height:10.6pt">
            <v:imagedata r:id="rId17" o:title=""/>
          </v:shape>
        </w:pict>
      </w:r>
      <w:r>
        <w:rPr>
          <w:sz w:val="20"/>
        </w:rPr>
        <w:t xml:space="preserve">means time, and </w:t>
      </w:r>
      <w:r>
        <w:rPr>
          <w:rFonts w:hint="eastAsia"/>
          <w:b/>
          <w:i/>
          <w:iCs/>
          <w:sz w:val="20"/>
        </w:rPr>
        <w:t>J</w:t>
      </w:r>
      <w:r>
        <w:rPr>
          <w:sz w:val="20"/>
        </w:rPr>
        <w:t xml:space="preserve">is Jacobian. </w:t>
      </w:r>
    </w:p>
    <w:p w:rsidR="00514C01" w:rsidRDefault="00E61E70">
      <w:pPr>
        <w:ind w:firstLineChars="100" w:firstLine="200"/>
        <w:jc w:val="both"/>
        <w:rPr>
          <w:sz w:val="20"/>
        </w:rPr>
      </w:pPr>
      <w:r>
        <w:rPr>
          <w:sz w:val="20"/>
        </w:rPr>
        <w:t>Eq.</w:t>
      </w:r>
      <w:r>
        <w:rPr>
          <w:sz w:val="20"/>
        </w:rPr>
        <w:t xml:space="preserve">(1) is solved by the time-accurate approximate factorization algorithm and internal Newton iterations; </w:t>
      </w:r>
      <w:r>
        <w:rPr>
          <w:rFonts w:hint="eastAsia"/>
          <w:sz w:val="20"/>
          <w:vertAlign w:val="superscript"/>
        </w:rPr>
        <w:t xml:space="preserve">2 </w:t>
      </w:r>
      <w:r>
        <w:rPr>
          <w:sz w:val="20"/>
        </w:rPr>
        <w:t xml:space="preserve">body conditions and wake conditions are implicit embedded. </w:t>
      </w:r>
    </w:p>
    <w:p w:rsidR="00514C01" w:rsidRDefault="00E61E70" w:rsidP="00D45C26">
      <w:pPr>
        <w:wordWrap w:val="0"/>
        <w:overflowPunct w:val="0"/>
        <w:autoSpaceDE w:val="0"/>
        <w:autoSpaceDN w:val="0"/>
        <w:spacing w:beforeLines="100" w:afterLines="100"/>
        <w:rPr>
          <w:i/>
          <w:sz w:val="20"/>
        </w:rPr>
      </w:pPr>
      <w:r>
        <w:rPr>
          <w:rFonts w:hint="eastAsia"/>
          <w:i/>
          <w:sz w:val="20"/>
        </w:rPr>
        <w:t>2</w:t>
      </w:r>
      <w:r>
        <w:rPr>
          <w:i/>
          <w:sz w:val="20"/>
        </w:rPr>
        <w:t>.</w:t>
      </w:r>
      <w:r>
        <w:rPr>
          <w:rFonts w:hint="eastAsia"/>
          <w:i/>
          <w:sz w:val="20"/>
        </w:rPr>
        <w:t>2.</w:t>
      </w:r>
      <w:r>
        <w:rPr>
          <w:i/>
          <w:sz w:val="20"/>
        </w:rPr>
        <w:t xml:space="preserve"> Generation of grids</w:t>
      </w:r>
    </w:p>
    <w:p w:rsidR="00514C01" w:rsidRDefault="00E61E70">
      <w:pPr>
        <w:ind w:firstLineChars="100" w:firstLine="200"/>
        <w:jc w:val="both"/>
        <w:rPr>
          <w:sz w:val="20"/>
        </w:rPr>
      </w:pPr>
      <w:r>
        <w:rPr>
          <w:rFonts w:hint="eastAsia"/>
          <w:sz w:val="20"/>
        </w:rPr>
        <w:t xml:space="preserve">Taking </w:t>
      </w:r>
      <w:r>
        <w:rPr>
          <w:sz w:val="20"/>
        </w:rPr>
        <w:t>the i</w:t>
      </w:r>
      <w:r>
        <w:rPr>
          <w:rFonts w:hint="eastAsia"/>
          <w:sz w:val="20"/>
        </w:rPr>
        <w:t>n</w:t>
      </w:r>
      <w:r>
        <w:rPr>
          <w:sz w:val="20"/>
        </w:rPr>
        <w:t>compressible potential flow round a cylinder for exam</w:t>
      </w:r>
      <w:r>
        <w:rPr>
          <w:sz w:val="20"/>
        </w:rPr>
        <w:t xml:space="preserve">ple, the </w:t>
      </w:r>
      <w:r>
        <w:rPr>
          <w:rFonts w:hint="eastAsia"/>
          <w:sz w:val="20"/>
        </w:rPr>
        <w:t>stream</w:t>
      </w:r>
      <w:r>
        <w:rPr>
          <w:sz w:val="20"/>
        </w:rPr>
        <w:t xml:space="preserve"> function is</w:t>
      </w:r>
    </w:p>
    <w:p w:rsidR="00514C01" w:rsidRDefault="00E61E70" w:rsidP="00D45C26">
      <w:pPr>
        <w:tabs>
          <w:tab w:val="center" w:pos="3960"/>
          <w:tab w:val="right" w:pos="8280"/>
        </w:tabs>
        <w:spacing w:beforeLines="50" w:afterLines="50"/>
        <w:rPr>
          <w:sz w:val="20"/>
        </w:rPr>
      </w:pPr>
      <w:r>
        <w:rPr>
          <w:rFonts w:hint="eastAsia"/>
          <w:sz w:val="20"/>
        </w:rPr>
        <w:tab/>
      </w:r>
      <w:r w:rsidR="00514C01" w:rsidRPr="00514C01">
        <w:rPr>
          <w:position w:val="-28"/>
          <w:sz w:val="20"/>
        </w:rPr>
        <w:pict>
          <v:shape id="_x0000_i1027" type="#_x0000_t75" style="width:87.7pt;height:33.25pt">
            <v:imagedata r:id="rId18" o:title=""/>
          </v:shape>
        </w:pict>
      </w:r>
      <w:r>
        <w:rPr>
          <w:rFonts w:hint="eastAsia"/>
          <w:sz w:val="20"/>
        </w:rPr>
        <w:tab/>
      </w:r>
      <w:r>
        <w:rPr>
          <w:sz w:val="20"/>
        </w:rPr>
        <w:t>(</w:t>
      </w:r>
      <w:r>
        <w:rPr>
          <w:rFonts w:hint="eastAsia"/>
          <w:sz w:val="20"/>
        </w:rPr>
        <w:t>2</w:t>
      </w:r>
      <w:r>
        <w:rPr>
          <w:sz w:val="20"/>
        </w:rPr>
        <w:t>)</w:t>
      </w:r>
    </w:p>
    <w:p w:rsidR="00514C01" w:rsidRDefault="00E61E70" w:rsidP="00D45C26">
      <w:pPr>
        <w:tabs>
          <w:tab w:val="center" w:pos="2040"/>
          <w:tab w:val="right" w:pos="4440"/>
        </w:tabs>
        <w:spacing w:beforeLines="50" w:afterLines="50"/>
        <w:jc w:val="both"/>
        <w:rPr>
          <w:sz w:val="20"/>
        </w:rPr>
      </w:pPr>
      <w:r>
        <w:rPr>
          <w:sz w:val="21"/>
        </w:rPr>
        <w:t xml:space="preserve">where </w:t>
      </w:r>
      <w:r>
        <w:rPr>
          <w:rFonts w:hint="eastAsia"/>
          <w:i/>
          <w:sz w:val="21"/>
        </w:rPr>
        <w:t>a</w:t>
      </w:r>
      <w:r>
        <w:rPr>
          <w:sz w:val="21"/>
        </w:rPr>
        <w:t>is radius</w:t>
      </w:r>
      <w:r>
        <w:rPr>
          <w:rFonts w:hint="eastAsia"/>
          <w:sz w:val="21"/>
        </w:rPr>
        <w:t xml:space="preserve">, and </w:t>
      </w:r>
      <w:r w:rsidR="00514C01" w:rsidRPr="00514C01">
        <w:rPr>
          <w:position w:val="-10"/>
          <w:sz w:val="21"/>
        </w:rPr>
        <w:pict>
          <v:shape id="_x0000_i1028" type="#_x0000_t75" style="width:14.3pt;height:14.75pt">
            <v:imagedata r:id="rId19" o:title=""/>
          </v:shape>
        </w:pict>
      </w:r>
      <w:r>
        <w:rPr>
          <w:sz w:val="21"/>
        </w:rPr>
        <w:t xml:space="preserve">the velocity of free </w:t>
      </w:r>
      <w:r>
        <w:rPr>
          <w:rFonts w:hint="eastAsia"/>
          <w:sz w:val="21"/>
        </w:rPr>
        <w:t>stream</w:t>
      </w:r>
      <w:r>
        <w:rPr>
          <w:sz w:val="21"/>
        </w:rPr>
        <w:t xml:space="preserve">. </w:t>
      </w:r>
      <w:r>
        <w:rPr>
          <w:rFonts w:hint="eastAsia"/>
          <w:sz w:val="21"/>
        </w:rPr>
        <w:t>M</w:t>
      </w:r>
      <w:r>
        <w:rPr>
          <w:sz w:val="21"/>
        </w:rPr>
        <w:t>agnify</w:t>
      </w:r>
      <w:r>
        <w:rPr>
          <w:rFonts w:hint="eastAsia"/>
          <w:sz w:val="21"/>
        </w:rPr>
        <w:t>ing</w:t>
      </w:r>
      <w:r>
        <w:rPr>
          <w:sz w:val="21"/>
        </w:rPr>
        <w:t xml:space="preserve"> its radius to </w:t>
      </w:r>
      <w:r w:rsidR="00514C01" w:rsidRPr="00514C01">
        <w:rPr>
          <w:position w:val="-6"/>
          <w:sz w:val="21"/>
        </w:rPr>
        <w:pict>
          <v:shape id="_x0000_i1029" type="#_x0000_t75" style="width:24pt;height:11.1pt">
            <v:imagedata r:id="rId20" o:title=""/>
          </v:shape>
        </w:pict>
      </w:r>
      <w:r>
        <w:rPr>
          <w:rFonts w:hint="eastAsia"/>
          <w:sz w:val="21"/>
        </w:rPr>
        <w:t>.</w:t>
      </w:r>
    </w:p>
    <w:p w:rsidR="00514C01" w:rsidRDefault="00E61E70" w:rsidP="00D45C26">
      <w:pPr>
        <w:wordWrap w:val="0"/>
        <w:overflowPunct w:val="0"/>
        <w:autoSpaceDE w:val="0"/>
        <w:autoSpaceDN w:val="0"/>
        <w:spacing w:beforeLines="100" w:afterLines="100"/>
        <w:rPr>
          <w:b/>
          <w:sz w:val="20"/>
        </w:rPr>
      </w:pPr>
      <w:r>
        <w:rPr>
          <w:rFonts w:hint="eastAsia"/>
          <w:b/>
          <w:sz w:val="20"/>
        </w:rPr>
        <w:t xml:space="preserve">3. </w:t>
      </w:r>
      <w:r>
        <w:rPr>
          <w:b/>
          <w:sz w:val="20"/>
        </w:rPr>
        <w:t xml:space="preserve">Presentation of </w:t>
      </w:r>
      <w:r>
        <w:rPr>
          <w:rFonts w:hint="eastAsia"/>
          <w:b/>
          <w:sz w:val="20"/>
        </w:rPr>
        <w:t>r</w:t>
      </w:r>
      <w:r>
        <w:rPr>
          <w:b/>
          <w:sz w:val="20"/>
        </w:rPr>
        <w:t>esult</w:t>
      </w:r>
      <w:r>
        <w:rPr>
          <w:rFonts w:hint="eastAsia"/>
          <w:b/>
          <w:sz w:val="20"/>
        </w:rPr>
        <w:t>s</w:t>
      </w:r>
    </w:p>
    <w:p w:rsidR="00514C01" w:rsidRDefault="00E61E70" w:rsidP="00D45C26">
      <w:pPr>
        <w:wordWrap w:val="0"/>
        <w:overflowPunct w:val="0"/>
        <w:autoSpaceDE w:val="0"/>
        <w:autoSpaceDN w:val="0"/>
        <w:spacing w:afterLines="100"/>
        <w:rPr>
          <w:i/>
          <w:sz w:val="20"/>
        </w:rPr>
      </w:pPr>
      <w:r>
        <w:rPr>
          <w:rFonts w:hint="eastAsia"/>
          <w:i/>
          <w:sz w:val="20"/>
        </w:rPr>
        <w:t>3</w:t>
      </w:r>
      <w:r>
        <w:rPr>
          <w:i/>
          <w:sz w:val="20"/>
        </w:rPr>
        <w:t>.</w:t>
      </w:r>
      <w:r>
        <w:rPr>
          <w:rFonts w:hint="eastAsia"/>
          <w:i/>
          <w:sz w:val="20"/>
        </w:rPr>
        <w:t>1.Artwork/Figure</w:t>
      </w:r>
    </w:p>
    <w:p w:rsidR="00514C01" w:rsidRDefault="00E61E70" w:rsidP="00D45C26">
      <w:pPr>
        <w:wordWrap w:val="0"/>
        <w:overflowPunct w:val="0"/>
        <w:autoSpaceDE w:val="0"/>
        <w:autoSpaceDN w:val="0"/>
        <w:spacing w:afterLines="100"/>
        <w:rPr>
          <w:rFonts w:ascii="Verdana" w:hAnsi="Verdana"/>
          <w:color w:val="0000FF"/>
          <w:sz w:val="18"/>
          <w:szCs w:val="18"/>
        </w:rPr>
      </w:pPr>
      <w:r>
        <w:rPr>
          <w:rFonts w:ascii="Verdana" w:hAnsi="Verdana"/>
          <w:color w:val="0000FF"/>
          <w:sz w:val="18"/>
          <w:szCs w:val="18"/>
        </w:rPr>
        <w:t>Regardless of the application used, when your ele</w:t>
      </w:r>
      <w:r>
        <w:rPr>
          <w:rFonts w:ascii="Verdana" w:hAnsi="Verdana"/>
          <w:color w:val="0000FF"/>
          <w:sz w:val="18"/>
          <w:szCs w:val="18"/>
        </w:rPr>
        <w:t xml:space="preserve">ctronic artwork is finalised, please "save as" or </w:t>
      </w:r>
      <w:r>
        <w:rPr>
          <w:rFonts w:ascii="Verdana" w:hAnsi="Verdana" w:hint="eastAsia"/>
          <w:color w:val="0000FF"/>
          <w:sz w:val="18"/>
          <w:szCs w:val="18"/>
        </w:rPr>
        <w:t>c-</w:t>
      </w:r>
      <w:r>
        <w:rPr>
          <w:rFonts w:ascii="Verdana" w:hAnsi="Verdana"/>
          <w:color w:val="0000FF"/>
          <w:sz w:val="18"/>
          <w:szCs w:val="18"/>
        </w:rPr>
        <w:t xml:space="preserve">onvert the images to one of the following formats (note the resolution requirements for line drawings, halftones, and line/halftone combinations given below): </w:t>
      </w:r>
      <w:r>
        <w:rPr>
          <w:rFonts w:ascii="Verdana" w:hAnsi="Verdana"/>
          <w:color w:val="0000FF"/>
          <w:sz w:val="18"/>
          <w:szCs w:val="18"/>
        </w:rPr>
        <w:br/>
        <w:t>EPS: Vector drawings. Embed the font or save</w:t>
      </w:r>
      <w:r>
        <w:rPr>
          <w:rFonts w:ascii="Verdana" w:hAnsi="Verdana"/>
          <w:color w:val="0000FF"/>
          <w:sz w:val="18"/>
          <w:szCs w:val="18"/>
        </w:rPr>
        <w:t xml:space="preserve"> the text as "graphics". </w:t>
      </w:r>
      <w:r>
        <w:rPr>
          <w:rFonts w:ascii="Verdana" w:hAnsi="Verdana"/>
          <w:color w:val="0000FF"/>
          <w:sz w:val="18"/>
          <w:szCs w:val="18"/>
        </w:rPr>
        <w:br/>
        <w:t xml:space="preserve">TIFF: color or grayscale photographs (halftones): always use a minimum of 300 dpi. </w:t>
      </w:r>
      <w:r>
        <w:rPr>
          <w:rFonts w:ascii="Verdana" w:hAnsi="Verdana"/>
          <w:color w:val="0000FF"/>
          <w:sz w:val="18"/>
          <w:szCs w:val="18"/>
        </w:rPr>
        <w:br/>
        <w:t xml:space="preserve">TIFF: Bitmapped line drawings: use a minimum of 1000 dpi. </w:t>
      </w:r>
      <w:r>
        <w:rPr>
          <w:rFonts w:ascii="Verdana" w:hAnsi="Verdana"/>
          <w:color w:val="0000FF"/>
          <w:sz w:val="18"/>
          <w:szCs w:val="18"/>
        </w:rPr>
        <w:br/>
        <w:t>TIFF: Combinations bitmapped line/half-tone(color or grayscale): a minimum of 500 dpi i</w:t>
      </w:r>
      <w:r>
        <w:rPr>
          <w:rFonts w:ascii="Verdana" w:hAnsi="Verdana"/>
          <w:color w:val="0000FF"/>
          <w:sz w:val="18"/>
          <w:szCs w:val="18"/>
        </w:rPr>
        <w:t>s required.</w:t>
      </w:r>
    </w:p>
    <w:p w:rsidR="00514C01" w:rsidRDefault="00E61E70" w:rsidP="00D45C26">
      <w:pPr>
        <w:wordWrap w:val="0"/>
        <w:overflowPunct w:val="0"/>
        <w:autoSpaceDE w:val="0"/>
        <w:autoSpaceDN w:val="0"/>
        <w:spacing w:afterLines="100"/>
        <w:rPr>
          <w:rFonts w:ascii="Verdana" w:hAnsi="Verdana"/>
          <w:color w:val="0000FF"/>
          <w:sz w:val="18"/>
          <w:szCs w:val="18"/>
        </w:rPr>
      </w:pPr>
      <w:r>
        <w:rPr>
          <w:rFonts w:ascii="Verdana" w:hAnsi="Verdana"/>
          <w:color w:val="0000FF"/>
          <w:sz w:val="18"/>
          <w:szCs w:val="18"/>
        </w:rPr>
        <w:t xml:space="preserve">Size </w:t>
      </w:r>
      <w:r>
        <w:rPr>
          <w:rFonts w:ascii="Verdana" w:hAnsi="Verdana"/>
          <w:color w:val="0000FF"/>
          <w:sz w:val="18"/>
          <w:szCs w:val="18"/>
        </w:rPr>
        <w:br/>
        <w:t xml:space="preserve">Half column figure width should not exceed 7.5 cm. </w:t>
      </w:r>
      <w:r>
        <w:rPr>
          <w:rFonts w:ascii="Verdana" w:hAnsi="Verdana"/>
          <w:color w:val="0000FF"/>
          <w:sz w:val="18"/>
          <w:szCs w:val="18"/>
        </w:rPr>
        <w:br/>
        <w:t>Full column figure width should not exceed 15 cm.</w:t>
      </w:r>
    </w:p>
    <w:p w:rsidR="00514C01" w:rsidRDefault="00514C01" w:rsidP="00D45C26">
      <w:pPr>
        <w:wordWrap w:val="0"/>
        <w:overflowPunct w:val="0"/>
        <w:autoSpaceDE w:val="0"/>
        <w:autoSpaceDN w:val="0"/>
        <w:spacing w:afterLines="100"/>
        <w:rPr>
          <w:rFonts w:ascii="Verdana" w:hAnsi="Verdana"/>
          <w:color w:val="0000FF"/>
          <w:sz w:val="18"/>
          <w:szCs w:val="18"/>
        </w:rPr>
      </w:pPr>
    </w:p>
    <w:p w:rsidR="00514C01" w:rsidRDefault="00E61E70" w:rsidP="009C4CFC">
      <w:pPr>
        <w:wordWrap w:val="0"/>
        <w:overflowPunct w:val="0"/>
        <w:autoSpaceDE w:val="0"/>
        <w:autoSpaceDN w:val="0"/>
        <w:spacing w:afterLines="100"/>
        <w:rPr>
          <w:rFonts w:ascii="Verdana" w:hAnsi="Verdana"/>
          <w:color w:val="0000FF"/>
          <w:sz w:val="18"/>
          <w:szCs w:val="18"/>
        </w:rPr>
      </w:pPr>
      <w:r>
        <w:rPr>
          <w:rFonts w:ascii="Verdana" w:hAnsi="Verdana"/>
          <w:color w:val="0000FF"/>
          <w:sz w:val="18"/>
          <w:szCs w:val="18"/>
        </w:rPr>
        <w:t xml:space="preserve">Text font and Unit format </w:t>
      </w:r>
      <w:r>
        <w:rPr>
          <w:rFonts w:ascii="Verdana" w:hAnsi="Verdana"/>
          <w:color w:val="0000FF"/>
          <w:sz w:val="18"/>
          <w:szCs w:val="18"/>
        </w:rPr>
        <w:br/>
        <w:t xml:space="preserve">Text font in the figure should be in New Roman (the size should be 7.5 pt). </w:t>
      </w:r>
      <w:r>
        <w:rPr>
          <w:rFonts w:ascii="Verdana" w:hAnsi="Verdana"/>
          <w:color w:val="0000FF"/>
          <w:sz w:val="18"/>
          <w:szCs w:val="18"/>
        </w:rPr>
        <w:br/>
      </w:r>
      <w:bookmarkStart w:id="0" w:name="OLE_LINK4"/>
      <w:r>
        <w:rPr>
          <w:rFonts w:ascii="Verdana" w:hAnsi="Verdana"/>
          <w:color w:val="0000FF"/>
          <w:sz w:val="18"/>
          <w:szCs w:val="18"/>
        </w:rPr>
        <w:t>Unit format should use parenthe</w:t>
      </w:r>
      <w:r>
        <w:rPr>
          <w:rFonts w:ascii="Verdana" w:hAnsi="Verdana"/>
          <w:color w:val="0000FF"/>
          <w:sz w:val="18"/>
          <w:szCs w:val="18"/>
        </w:rPr>
        <w:t>ses, such as Speed(m/s) and Pressure(MPa).</w:t>
      </w:r>
      <w:bookmarkEnd w:id="0"/>
      <w:r>
        <w:rPr>
          <w:rFonts w:ascii="Verdana" w:hAnsi="Verdana"/>
          <w:color w:val="0000FF"/>
          <w:sz w:val="18"/>
          <w:szCs w:val="18"/>
        </w:rPr>
        <w:br/>
        <w:t xml:space="preserve">If your electronic artwork is created in a Microsoft Office application (Word, PowerPoint, Excel) then please supply "as is". </w:t>
      </w:r>
      <w:r>
        <w:rPr>
          <w:rFonts w:ascii="Verdana" w:hAnsi="Verdana"/>
          <w:color w:val="0000FF"/>
          <w:sz w:val="18"/>
          <w:szCs w:val="18"/>
        </w:rPr>
        <w:br/>
      </w:r>
      <w:r>
        <w:rPr>
          <w:rFonts w:ascii="Verdana" w:hAnsi="Verdana"/>
          <w:color w:val="0000FF"/>
          <w:sz w:val="18"/>
          <w:szCs w:val="18"/>
        </w:rPr>
        <w:lastRenderedPageBreak/>
        <w:t xml:space="preserve">Please do not: </w:t>
      </w:r>
      <w:r>
        <w:rPr>
          <w:rFonts w:ascii="Verdana" w:hAnsi="Verdana"/>
          <w:color w:val="0000FF"/>
          <w:sz w:val="18"/>
          <w:szCs w:val="18"/>
        </w:rPr>
        <w:br/>
        <w:t>• Supply files that are optimised for screen use(like GIF, BMP, PICT,</w:t>
      </w:r>
      <w:r>
        <w:rPr>
          <w:rFonts w:ascii="Verdana" w:hAnsi="Verdana"/>
          <w:color w:val="0000FF"/>
          <w:sz w:val="18"/>
          <w:szCs w:val="18"/>
        </w:rPr>
        <w:t xml:space="preserve"> WPG</w:t>
      </w:r>
      <w:r>
        <w:rPr>
          <w:rFonts w:ascii="Verdana" w:hAnsi="Verdana" w:hint="eastAsia"/>
          <w:color w:val="0000FF"/>
          <w:sz w:val="18"/>
          <w:szCs w:val="18"/>
        </w:rPr>
        <w:t>)</w:t>
      </w:r>
      <w:r>
        <w:rPr>
          <w:rFonts w:ascii="Verdana" w:hAnsi="Verdana"/>
          <w:color w:val="0000FF"/>
          <w:sz w:val="18"/>
          <w:szCs w:val="18"/>
        </w:rPr>
        <w:t>; the resolution is too lo</w:t>
      </w:r>
      <w:r>
        <w:rPr>
          <w:rFonts w:ascii="Verdana" w:hAnsi="Verdana" w:hint="eastAsia"/>
          <w:color w:val="0000FF"/>
          <w:sz w:val="18"/>
          <w:szCs w:val="18"/>
        </w:rPr>
        <w:t>-</w:t>
      </w:r>
      <w:r>
        <w:rPr>
          <w:rFonts w:ascii="Verdana" w:hAnsi="Verdana"/>
          <w:color w:val="0000FF"/>
          <w:sz w:val="18"/>
          <w:szCs w:val="18"/>
        </w:rPr>
        <w:t xml:space="preserve">w; </w:t>
      </w:r>
      <w:r>
        <w:rPr>
          <w:rFonts w:ascii="Verdana" w:hAnsi="Verdana"/>
          <w:color w:val="0000FF"/>
          <w:sz w:val="18"/>
          <w:szCs w:val="18"/>
        </w:rPr>
        <w:br/>
        <w:t xml:space="preserve">• Supply files that are too low in resolution; </w:t>
      </w:r>
      <w:r>
        <w:rPr>
          <w:rFonts w:ascii="Verdana" w:hAnsi="Verdana"/>
          <w:color w:val="0000FF"/>
          <w:sz w:val="18"/>
          <w:szCs w:val="18"/>
        </w:rPr>
        <w:br/>
        <w:t>• Submit graphics that are disproportionately large for the content.</w:t>
      </w:r>
      <w:r>
        <w:rPr>
          <w:rFonts w:ascii="Verdana" w:hAnsi="Verdana"/>
          <w:color w:val="0000FF"/>
          <w:sz w:val="18"/>
          <w:szCs w:val="18"/>
        </w:rPr>
        <w:br/>
      </w:r>
      <w:r>
        <w:rPr>
          <w:rFonts w:ascii="Verdana" w:hAnsi="Verdana"/>
          <w:color w:val="0000FF"/>
          <w:sz w:val="18"/>
          <w:szCs w:val="18"/>
        </w:rPr>
        <w:br/>
      </w:r>
      <w:bookmarkStart w:id="1" w:name="60000"/>
      <w:bookmarkEnd w:id="1"/>
      <w:r>
        <w:rPr>
          <w:rFonts w:ascii="Verdana" w:hAnsi="Verdana"/>
          <w:color w:val="0000FF"/>
          <w:sz w:val="18"/>
          <w:szCs w:val="18"/>
        </w:rPr>
        <w:t xml:space="preserve">Color artwork </w:t>
      </w:r>
      <w:r>
        <w:rPr>
          <w:rFonts w:ascii="Verdana" w:hAnsi="Verdana"/>
          <w:color w:val="0000FF"/>
          <w:sz w:val="18"/>
          <w:szCs w:val="18"/>
        </w:rPr>
        <w:br/>
        <w:t>Please make sure that artwork files are in an acceptable format (TIFF, EPS or MS Office</w:t>
      </w:r>
      <w:r>
        <w:rPr>
          <w:rFonts w:ascii="Verdana" w:hAnsi="Verdana"/>
          <w:color w:val="0000FF"/>
          <w:sz w:val="18"/>
          <w:szCs w:val="18"/>
        </w:rPr>
        <w:t xml:space="preserve"> files) and with the correct resolution. If, together with your accepted article, you submit usable color figures then Elsevier will ensure, at no additional charge, that these figures will appear in color on the Web (e.g., ScienceDirect and other sites) r</w:t>
      </w:r>
      <w:r>
        <w:rPr>
          <w:rFonts w:ascii="Verdana" w:hAnsi="Verdana"/>
          <w:color w:val="0000FF"/>
          <w:sz w:val="18"/>
          <w:szCs w:val="18"/>
        </w:rPr>
        <w:t xml:space="preserve">egardless of whether or not these illustrations are reproduced in color in the printed version. </w:t>
      </w:r>
    </w:p>
    <w:p w:rsidR="00514C01" w:rsidRDefault="00E61E70">
      <w:pPr>
        <w:suppressAutoHyphens/>
        <w:overflowPunct w:val="0"/>
        <w:autoSpaceDE w:val="0"/>
        <w:autoSpaceDN w:val="0"/>
        <w:rPr>
          <w:rFonts w:ascii="Verdana" w:hAnsi="Verdana"/>
          <w:color w:val="0000FF"/>
          <w:sz w:val="18"/>
          <w:szCs w:val="18"/>
        </w:rPr>
      </w:pPr>
      <w:r>
        <w:rPr>
          <w:rFonts w:ascii="Verdana" w:hAnsi="Verdana"/>
          <w:color w:val="0000FF"/>
          <w:sz w:val="18"/>
          <w:szCs w:val="18"/>
        </w:rPr>
        <w:t>Please ensure that all copyright permissions for figures and tables included in your manuscript have been properly obtained. This includes any figures, tables,</w:t>
      </w:r>
      <w:r>
        <w:rPr>
          <w:rFonts w:ascii="Verdana" w:hAnsi="Verdana"/>
          <w:color w:val="0000FF"/>
          <w:sz w:val="18"/>
          <w:szCs w:val="18"/>
        </w:rPr>
        <w:t xml:space="preserve"> or images reproduced or adapted from previously published sources such as journal articles, dissertations, websites, reports, or your own prior work. All such materials must be appropriately cited and accompanied by documented permission from the original</w:t>
      </w:r>
      <w:r>
        <w:rPr>
          <w:rFonts w:ascii="Verdana" w:hAnsi="Verdana"/>
          <w:color w:val="0000FF"/>
          <w:sz w:val="18"/>
          <w:szCs w:val="18"/>
        </w:rPr>
        <w:t xml:space="preserve"> copyright holders, where required.</w:t>
      </w:r>
    </w:p>
    <w:p w:rsidR="00514C01" w:rsidRDefault="00E61E70">
      <w:pPr>
        <w:suppressAutoHyphens/>
        <w:overflowPunct w:val="0"/>
        <w:autoSpaceDE w:val="0"/>
        <w:autoSpaceDN w:val="0"/>
        <w:rPr>
          <w:rFonts w:ascii="Verdana" w:hAnsi="Verdana"/>
          <w:color w:val="0000FF"/>
          <w:sz w:val="18"/>
          <w:szCs w:val="18"/>
        </w:rPr>
      </w:pPr>
      <w:r>
        <w:rPr>
          <w:rFonts w:ascii="Verdana" w:hAnsi="Verdana" w:hint="eastAsia"/>
          <w:color w:val="0000FF"/>
          <w:sz w:val="18"/>
          <w:szCs w:val="18"/>
        </w:rPr>
        <w:t xml:space="preserve">For any use of maps, the latest version of standard maps must be strictly adopted, such as those from the Standard Map Service System of the Ministry of Natural Resources of China (Website: </w:t>
      </w:r>
      <w:hyperlink r:id="rId21" w:history="1">
        <w:r>
          <w:rPr>
            <w:rStyle w:val="aff7"/>
            <w:rFonts w:ascii="Verdana" w:hAnsi="Verdana" w:hint="eastAsia"/>
            <w:sz w:val="18"/>
            <w:szCs w:val="18"/>
          </w:rPr>
          <w:t>http://bzdt.ch.mnr.gov.cn/</w:t>
        </w:r>
      </w:hyperlink>
      <w:r>
        <w:rPr>
          <w:rFonts w:ascii="Verdana" w:hAnsi="Verdana" w:hint="eastAsia"/>
          <w:color w:val="0000FF"/>
          <w:sz w:val="18"/>
          <w:szCs w:val="18"/>
        </w:rPr>
        <w:t xml:space="preserve">) </w:t>
      </w:r>
      <w:r>
        <w:rPr>
          <w:rFonts w:ascii="Verdana" w:hAnsi="Verdana"/>
          <w:color w:val="0000FF"/>
          <w:sz w:val="18"/>
          <w:szCs w:val="18"/>
        </w:rPr>
        <w:t>and the corresponding valid map review number shall be provided. The use of maps of unknown origin or outdated versions is prohibited. In case of self-created maps, they shall be submitted to the review of the offici</w:t>
      </w:r>
      <w:r>
        <w:rPr>
          <w:rFonts w:ascii="Verdana" w:hAnsi="Verdana"/>
          <w:color w:val="0000FF"/>
          <w:sz w:val="18"/>
          <w:szCs w:val="18"/>
        </w:rPr>
        <w:t>al website http://bzdt.ch.mnr.gov.cn/ and the corresponding valid map review number shall be provided.</w:t>
      </w:r>
    </w:p>
    <w:p w:rsidR="00514C01" w:rsidRDefault="0051214C" w:rsidP="0051214C">
      <w:pPr>
        <w:suppressAutoHyphens/>
        <w:overflowPunct w:val="0"/>
        <w:autoSpaceDE w:val="0"/>
        <w:autoSpaceDN w:val="0"/>
        <w:spacing w:beforeLines="100"/>
        <w:rPr>
          <w:rFonts w:hint="eastAsia"/>
          <w:color w:val="000000" w:themeColor="text1"/>
          <w:sz w:val="18"/>
        </w:rPr>
      </w:pPr>
      <w:r>
        <w:rPr>
          <w:noProof/>
          <w:color w:val="000000" w:themeColor="text1"/>
          <w:sz w:val="18"/>
        </w:rPr>
        <w:drawing>
          <wp:inline distT="0" distB="0" distL="0" distR="0">
            <wp:extent cx="5976620" cy="3030009"/>
            <wp:effectExtent l="19050" t="0" r="5080" b="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srcRect/>
                    <a:stretch>
                      <a:fillRect/>
                    </a:stretch>
                  </pic:blipFill>
                  <pic:spPr bwMode="auto">
                    <a:xfrm>
                      <a:off x="0" y="0"/>
                      <a:ext cx="5976620" cy="3030009"/>
                    </a:xfrm>
                    <a:prstGeom prst="rect">
                      <a:avLst/>
                    </a:prstGeom>
                    <a:noFill/>
                    <a:ln w="9525">
                      <a:noFill/>
                      <a:miter lim="800000"/>
                      <a:headEnd/>
                      <a:tailEnd/>
                    </a:ln>
                  </pic:spPr>
                </pic:pic>
              </a:graphicData>
            </a:graphic>
          </wp:inline>
        </w:drawing>
      </w:r>
    </w:p>
    <w:p w:rsidR="0051214C" w:rsidRDefault="0051214C" w:rsidP="0051214C">
      <w:pPr>
        <w:suppressAutoHyphens/>
        <w:overflowPunct w:val="0"/>
        <w:autoSpaceDE w:val="0"/>
        <w:autoSpaceDN w:val="0"/>
        <w:spacing w:beforeLines="100"/>
        <w:rPr>
          <w:color w:val="000000" w:themeColor="text1"/>
          <w:sz w:val="18"/>
        </w:rPr>
      </w:pPr>
    </w:p>
    <w:p w:rsidR="00514C01" w:rsidRDefault="00E61E70" w:rsidP="00D45C26">
      <w:pPr>
        <w:spacing w:beforeLines="100" w:afterLines="50"/>
        <w:jc w:val="center"/>
        <w:rPr>
          <w:sz w:val="18"/>
        </w:rPr>
      </w:pPr>
      <w:r>
        <w:rPr>
          <w:sz w:val="18"/>
        </w:rPr>
        <w:t>Table 1  CPU time ratio of each term.</w:t>
      </w:r>
    </w:p>
    <w:tbl>
      <w:tblPr>
        <w:tblW w:w="4269" w:type="dxa"/>
        <w:jc w:val="center"/>
        <w:tblLook w:val="04A0"/>
      </w:tblPr>
      <w:tblGrid>
        <w:gridCol w:w="2677"/>
        <w:gridCol w:w="1592"/>
      </w:tblGrid>
      <w:tr w:rsidR="00514C01">
        <w:trPr>
          <w:jc w:val="center"/>
        </w:trPr>
        <w:tc>
          <w:tcPr>
            <w:tcW w:w="2677" w:type="dxa"/>
            <w:tcBorders>
              <w:top w:val="single" w:sz="8" w:space="0" w:color="auto"/>
              <w:bottom w:val="single" w:sz="4" w:space="0" w:color="auto"/>
            </w:tcBorders>
            <w:vAlign w:val="center"/>
          </w:tcPr>
          <w:p w:rsidR="00514C01" w:rsidRDefault="00E61E70" w:rsidP="00D45C26">
            <w:pPr>
              <w:autoSpaceDE w:val="0"/>
              <w:autoSpaceDN w:val="0"/>
              <w:spacing w:beforeLines="10" w:afterLines="10"/>
              <w:jc w:val="both"/>
              <w:rPr>
                <w:sz w:val="18"/>
                <w:szCs w:val="18"/>
              </w:rPr>
            </w:pPr>
            <w:r>
              <w:rPr>
                <w:sz w:val="18"/>
                <w:szCs w:val="18"/>
              </w:rPr>
              <w:t>Computational term</w:t>
            </w:r>
          </w:p>
        </w:tc>
        <w:tc>
          <w:tcPr>
            <w:tcW w:w="1592" w:type="dxa"/>
            <w:tcBorders>
              <w:top w:val="single" w:sz="8" w:space="0" w:color="auto"/>
              <w:bottom w:val="single" w:sz="4" w:space="0" w:color="auto"/>
            </w:tcBorders>
            <w:vAlign w:val="center"/>
          </w:tcPr>
          <w:p w:rsidR="00514C01" w:rsidRDefault="00E61E70" w:rsidP="00D45C26">
            <w:pPr>
              <w:autoSpaceDE w:val="0"/>
              <w:autoSpaceDN w:val="0"/>
              <w:spacing w:beforeLines="10" w:afterLines="10"/>
              <w:jc w:val="both"/>
              <w:rPr>
                <w:sz w:val="18"/>
                <w:szCs w:val="18"/>
              </w:rPr>
            </w:pPr>
            <w:r>
              <w:rPr>
                <w:sz w:val="18"/>
                <w:szCs w:val="18"/>
              </w:rPr>
              <w:t>CPU time (%)</w:t>
            </w:r>
          </w:p>
        </w:tc>
      </w:tr>
      <w:tr w:rsidR="00514C01">
        <w:trPr>
          <w:jc w:val="center"/>
        </w:trPr>
        <w:tc>
          <w:tcPr>
            <w:tcW w:w="2677" w:type="dxa"/>
            <w:tcBorders>
              <w:top w:val="single" w:sz="4" w:space="0" w:color="auto"/>
            </w:tcBorders>
            <w:vAlign w:val="center"/>
          </w:tcPr>
          <w:p w:rsidR="00514C01" w:rsidRDefault="00E61E70" w:rsidP="00D45C26">
            <w:pPr>
              <w:autoSpaceDE w:val="0"/>
              <w:autoSpaceDN w:val="0"/>
              <w:spacing w:beforeLines="10" w:afterLines="10"/>
              <w:jc w:val="both"/>
              <w:rPr>
                <w:sz w:val="18"/>
                <w:szCs w:val="18"/>
              </w:rPr>
            </w:pPr>
            <w:r>
              <w:rPr>
                <w:sz w:val="18"/>
                <w:szCs w:val="18"/>
              </w:rPr>
              <w:t>Flow field</w:t>
            </w:r>
          </w:p>
        </w:tc>
        <w:tc>
          <w:tcPr>
            <w:tcW w:w="1592" w:type="dxa"/>
            <w:tcBorders>
              <w:top w:val="single" w:sz="4" w:space="0" w:color="auto"/>
            </w:tcBorders>
            <w:vAlign w:val="center"/>
          </w:tcPr>
          <w:p w:rsidR="00514C01" w:rsidRDefault="00E61E70" w:rsidP="00D45C26">
            <w:pPr>
              <w:autoSpaceDE w:val="0"/>
              <w:autoSpaceDN w:val="0"/>
              <w:spacing w:beforeLines="10" w:afterLines="10"/>
              <w:jc w:val="both"/>
              <w:rPr>
                <w:sz w:val="18"/>
                <w:szCs w:val="18"/>
              </w:rPr>
            </w:pPr>
            <w:r>
              <w:rPr>
                <w:sz w:val="18"/>
                <w:szCs w:val="18"/>
              </w:rPr>
              <w:t>32.6</w:t>
            </w:r>
          </w:p>
        </w:tc>
      </w:tr>
      <w:tr w:rsidR="00514C01">
        <w:trPr>
          <w:jc w:val="center"/>
        </w:trPr>
        <w:tc>
          <w:tcPr>
            <w:tcW w:w="2677" w:type="dxa"/>
            <w:vAlign w:val="center"/>
          </w:tcPr>
          <w:p w:rsidR="00514C01" w:rsidRDefault="00E61E70" w:rsidP="00D45C26">
            <w:pPr>
              <w:autoSpaceDE w:val="0"/>
              <w:autoSpaceDN w:val="0"/>
              <w:spacing w:beforeLines="10" w:afterLines="10"/>
              <w:jc w:val="both"/>
              <w:rPr>
                <w:sz w:val="18"/>
                <w:szCs w:val="18"/>
              </w:rPr>
            </w:pPr>
            <w:r>
              <w:rPr>
                <w:sz w:val="18"/>
                <w:szCs w:val="18"/>
              </w:rPr>
              <w:t>Solid temperature field</w:t>
            </w:r>
          </w:p>
        </w:tc>
        <w:tc>
          <w:tcPr>
            <w:tcW w:w="1592" w:type="dxa"/>
            <w:vAlign w:val="center"/>
          </w:tcPr>
          <w:p w:rsidR="00514C01" w:rsidRDefault="00E61E70" w:rsidP="00D45C26">
            <w:pPr>
              <w:autoSpaceDE w:val="0"/>
              <w:autoSpaceDN w:val="0"/>
              <w:spacing w:beforeLines="10" w:afterLines="10"/>
              <w:jc w:val="both"/>
              <w:rPr>
                <w:sz w:val="18"/>
                <w:szCs w:val="18"/>
              </w:rPr>
            </w:pPr>
            <w:r>
              <w:rPr>
                <w:sz w:val="18"/>
                <w:szCs w:val="18"/>
              </w:rPr>
              <w:t xml:space="preserve"> 2.2</w:t>
            </w:r>
          </w:p>
        </w:tc>
      </w:tr>
      <w:tr w:rsidR="00514C01">
        <w:trPr>
          <w:jc w:val="center"/>
        </w:trPr>
        <w:tc>
          <w:tcPr>
            <w:tcW w:w="2677" w:type="dxa"/>
            <w:vAlign w:val="center"/>
          </w:tcPr>
          <w:p w:rsidR="00514C01" w:rsidRDefault="00E61E70" w:rsidP="00D45C26">
            <w:pPr>
              <w:autoSpaceDE w:val="0"/>
              <w:autoSpaceDN w:val="0"/>
              <w:spacing w:beforeLines="10" w:afterLines="10"/>
              <w:jc w:val="both"/>
              <w:rPr>
                <w:sz w:val="18"/>
                <w:szCs w:val="18"/>
              </w:rPr>
            </w:pPr>
            <w:r>
              <w:rPr>
                <w:sz w:val="18"/>
                <w:szCs w:val="18"/>
              </w:rPr>
              <w:t>Species concentration field</w:t>
            </w:r>
          </w:p>
        </w:tc>
        <w:tc>
          <w:tcPr>
            <w:tcW w:w="1592" w:type="dxa"/>
            <w:vAlign w:val="center"/>
          </w:tcPr>
          <w:p w:rsidR="00514C01" w:rsidRDefault="00E61E70" w:rsidP="00D45C26">
            <w:pPr>
              <w:autoSpaceDE w:val="0"/>
              <w:autoSpaceDN w:val="0"/>
              <w:spacing w:beforeLines="10" w:afterLines="10"/>
              <w:jc w:val="both"/>
              <w:rPr>
                <w:sz w:val="18"/>
                <w:szCs w:val="18"/>
              </w:rPr>
            </w:pPr>
            <w:r>
              <w:rPr>
                <w:sz w:val="18"/>
                <w:szCs w:val="18"/>
              </w:rPr>
              <w:t xml:space="preserve"> 4.3</w:t>
            </w:r>
          </w:p>
        </w:tc>
      </w:tr>
      <w:tr w:rsidR="00514C01">
        <w:trPr>
          <w:jc w:val="center"/>
        </w:trPr>
        <w:tc>
          <w:tcPr>
            <w:tcW w:w="2677" w:type="dxa"/>
            <w:tcBorders>
              <w:bottom w:val="single" w:sz="8" w:space="0" w:color="auto"/>
            </w:tcBorders>
            <w:vAlign w:val="center"/>
          </w:tcPr>
          <w:p w:rsidR="00514C01" w:rsidRDefault="00E61E70" w:rsidP="00D45C26">
            <w:pPr>
              <w:autoSpaceDE w:val="0"/>
              <w:autoSpaceDN w:val="0"/>
              <w:spacing w:beforeLines="10" w:afterLines="10"/>
              <w:jc w:val="both"/>
              <w:rPr>
                <w:sz w:val="18"/>
                <w:szCs w:val="18"/>
              </w:rPr>
            </w:pPr>
            <w:r>
              <w:rPr>
                <w:sz w:val="18"/>
                <w:szCs w:val="18"/>
              </w:rPr>
              <w:t>Radiation transfer/energy field</w:t>
            </w:r>
          </w:p>
        </w:tc>
        <w:tc>
          <w:tcPr>
            <w:tcW w:w="1592" w:type="dxa"/>
            <w:tcBorders>
              <w:bottom w:val="single" w:sz="8" w:space="0" w:color="auto"/>
            </w:tcBorders>
            <w:vAlign w:val="center"/>
          </w:tcPr>
          <w:p w:rsidR="00514C01" w:rsidRDefault="00E61E70" w:rsidP="00D45C26">
            <w:pPr>
              <w:autoSpaceDE w:val="0"/>
              <w:autoSpaceDN w:val="0"/>
              <w:spacing w:beforeLines="10" w:afterLines="10"/>
              <w:jc w:val="both"/>
              <w:rPr>
                <w:sz w:val="18"/>
                <w:szCs w:val="18"/>
              </w:rPr>
            </w:pPr>
            <w:r>
              <w:rPr>
                <w:sz w:val="18"/>
                <w:szCs w:val="18"/>
              </w:rPr>
              <w:t>60.9</w:t>
            </w:r>
          </w:p>
        </w:tc>
      </w:tr>
    </w:tbl>
    <w:p w:rsidR="00514C01" w:rsidRDefault="00514C01" w:rsidP="00D45C26">
      <w:pPr>
        <w:wordWrap w:val="0"/>
        <w:overflowPunct w:val="0"/>
        <w:autoSpaceDE w:val="0"/>
        <w:autoSpaceDN w:val="0"/>
        <w:spacing w:beforeLines="100" w:afterLines="100"/>
        <w:rPr>
          <w:b/>
          <w:sz w:val="20"/>
        </w:rPr>
      </w:pPr>
    </w:p>
    <w:p w:rsidR="00514C01" w:rsidRDefault="00E61E70" w:rsidP="00D45C26">
      <w:pPr>
        <w:wordWrap w:val="0"/>
        <w:overflowPunct w:val="0"/>
        <w:autoSpaceDE w:val="0"/>
        <w:autoSpaceDN w:val="0"/>
        <w:spacing w:beforeLines="100" w:afterLines="100"/>
        <w:rPr>
          <w:b/>
          <w:sz w:val="20"/>
        </w:rPr>
      </w:pPr>
      <w:r>
        <w:rPr>
          <w:rFonts w:hint="eastAsia"/>
          <w:b/>
          <w:sz w:val="20"/>
        </w:rPr>
        <w:lastRenderedPageBreak/>
        <w:t>4.Conclusions</w:t>
      </w:r>
    </w:p>
    <w:p w:rsidR="00514C01" w:rsidRDefault="00E61E70">
      <w:pPr>
        <w:ind w:firstLineChars="100" w:firstLine="180"/>
        <w:jc w:val="both"/>
        <w:rPr>
          <w:rFonts w:ascii="Verdana" w:hAnsi="Verdana"/>
          <w:color w:val="0000FF"/>
          <w:sz w:val="18"/>
          <w:szCs w:val="18"/>
        </w:rPr>
      </w:pPr>
      <w:r>
        <w:rPr>
          <w:rFonts w:ascii="Verdana" w:hAnsi="Verdana" w:hint="eastAsia"/>
          <w:color w:val="0000FF"/>
          <w:sz w:val="18"/>
          <w:szCs w:val="18"/>
        </w:rPr>
        <w:t>(</w:t>
      </w:r>
      <w:r>
        <w:rPr>
          <w:rFonts w:ascii="Verdana" w:hAnsi="Verdana"/>
          <w:color w:val="0000FF"/>
          <w:sz w:val="18"/>
          <w:szCs w:val="18"/>
        </w:rPr>
        <w:t>Conclusion should be summarized in points without tedious description of background, method, etc.</w:t>
      </w:r>
      <w:r>
        <w:rPr>
          <w:rFonts w:ascii="Verdana" w:hAnsi="Verdana" w:hint="eastAsia"/>
          <w:color w:val="0000FF"/>
          <w:sz w:val="18"/>
          <w:szCs w:val="18"/>
        </w:rPr>
        <w:t>)</w:t>
      </w:r>
    </w:p>
    <w:p w:rsidR="00514C01" w:rsidRDefault="00E61E70">
      <w:pPr>
        <w:ind w:firstLineChars="100" w:firstLine="200"/>
        <w:jc w:val="both"/>
        <w:rPr>
          <w:sz w:val="20"/>
        </w:rPr>
      </w:pPr>
      <w:r>
        <w:rPr>
          <w:rFonts w:hint="eastAsia"/>
          <w:sz w:val="20"/>
        </w:rPr>
        <w:t xml:space="preserve">(1) </w:t>
      </w:r>
      <w:r>
        <w:rPr>
          <w:sz w:val="20"/>
        </w:rPr>
        <w:t xml:space="preserve">A rapid method of the generation of boundary-fitted dynamic grids is </w:t>
      </w:r>
      <w:r>
        <w:rPr>
          <w:rFonts w:hint="eastAsia"/>
          <w:sz w:val="20"/>
        </w:rPr>
        <w:t>developed in this paper</w:t>
      </w:r>
      <w:r>
        <w:rPr>
          <w:sz w:val="20"/>
        </w:rPr>
        <w:t>, and the method of Viscous</w:t>
      </w:r>
      <w:r>
        <w:rPr>
          <w:rFonts w:hint="eastAsia"/>
          <w:sz w:val="20"/>
        </w:rPr>
        <w:t>/</w:t>
      </w:r>
      <w:r>
        <w:rPr>
          <w:sz w:val="20"/>
        </w:rPr>
        <w:t xml:space="preserve">Inviscid Interaction is used to compute the unsteady aerodynamic forces on wing/missiles and wing/body with control surfaces. </w:t>
      </w:r>
    </w:p>
    <w:p w:rsidR="00514C01" w:rsidRDefault="00E61E70">
      <w:pPr>
        <w:autoSpaceDE w:val="0"/>
        <w:autoSpaceDN w:val="0"/>
        <w:adjustRightInd/>
        <w:ind w:firstLineChars="100" w:firstLine="200"/>
        <w:jc w:val="both"/>
        <w:textAlignment w:val="auto"/>
        <w:rPr>
          <w:sz w:val="20"/>
          <w:szCs w:val="24"/>
        </w:rPr>
      </w:pPr>
      <w:r>
        <w:rPr>
          <w:rFonts w:hint="eastAsia"/>
          <w:sz w:val="20"/>
          <w:szCs w:val="24"/>
        </w:rPr>
        <w:t xml:space="preserve">(2) </w:t>
      </w:r>
      <w:r>
        <w:rPr>
          <w:sz w:val="20"/>
          <w:szCs w:val="24"/>
        </w:rPr>
        <w:t xml:space="preserve">The </w:t>
      </w:r>
      <w:r>
        <w:rPr>
          <w:sz w:val="20"/>
          <w:szCs w:val="24"/>
        </w:rPr>
        <w:t>computation results are in agreemen</w:t>
      </w:r>
      <w:r>
        <w:rPr>
          <w:rFonts w:hint="eastAsia"/>
          <w:sz w:val="20"/>
          <w:szCs w:val="24"/>
        </w:rPr>
        <w:t>t</w:t>
      </w:r>
      <w:r>
        <w:rPr>
          <w:sz w:val="20"/>
          <w:szCs w:val="24"/>
        </w:rPr>
        <w:t xml:space="preserve"> with experimental data. </w:t>
      </w:r>
    </w:p>
    <w:p w:rsidR="00514C01" w:rsidRDefault="00E61E70" w:rsidP="00D45C26">
      <w:pPr>
        <w:wordWrap w:val="0"/>
        <w:overflowPunct w:val="0"/>
        <w:autoSpaceDE w:val="0"/>
        <w:autoSpaceDN w:val="0"/>
        <w:spacing w:beforeLines="100" w:afterLines="100" w:line="314" w:lineRule="exact"/>
        <w:rPr>
          <w:b/>
          <w:sz w:val="20"/>
        </w:rPr>
      </w:pPr>
      <w:r>
        <w:rPr>
          <w:b/>
          <w:sz w:val="20"/>
        </w:rPr>
        <w:t>References</w:t>
      </w:r>
    </w:p>
    <w:p w:rsidR="00514C01" w:rsidRPr="0051214C" w:rsidRDefault="00E61E70">
      <w:pPr>
        <w:autoSpaceDE w:val="0"/>
        <w:autoSpaceDN w:val="0"/>
        <w:jc w:val="both"/>
        <w:textAlignment w:val="auto"/>
        <w:rPr>
          <w:rFonts w:ascii="Verdana" w:hAnsi="Verdana"/>
          <w:color w:val="FF0000"/>
          <w:sz w:val="18"/>
          <w:szCs w:val="18"/>
        </w:rPr>
      </w:pPr>
      <w:r w:rsidRPr="0051214C">
        <w:rPr>
          <w:rFonts w:ascii="Verdana" w:hAnsi="Verdana"/>
          <w:color w:val="FF0000"/>
          <w:sz w:val="18"/>
          <w:szCs w:val="18"/>
        </w:rPr>
        <w:t xml:space="preserve">Generally, </w:t>
      </w:r>
      <w:bookmarkStart w:id="2" w:name="_Hlk201825758"/>
      <w:bookmarkEnd w:id="2"/>
      <w:r w:rsidR="00D45C26" w:rsidRPr="0051214C">
        <w:rPr>
          <w:rFonts w:ascii="Verdana" w:hAnsi="Verdana" w:hint="eastAsia"/>
          <w:color w:val="FF0000"/>
          <w:sz w:val="18"/>
          <w:szCs w:val="18"/>
        </w:rPr>
        <w:t>the number of an article should be more</w:t>
      </w:r>
      <w:r w:rsidRPr="0051214C">
        <w:rPr>
          <w:rFonts w:ascii="Verdana" w:hAnsi="Verdana"/>
          <w:color w:val="FF0000"/>
          <w:sz w:val="18"/>
          <w:szCs w:val="18"/>
        </w:rPr>
        <w:t xml:space="preserve"> than </w:t>
      </w:r>
      <w:r w:rsidR="00D45C26" w:rsidRPr="0051214C">
        <w:rPr>
          <w:rFonts w:ascii="Verdana" w:hAnsi="Verdana" w:hint="eastAsia"/>
          <w:color w:val="FF0000"/>
          <w:sz w:val="18"/>
          <w:szCs w:val="18"/>
        </w:rPr>
        <w:t>35</w:t>
      </w:r>
      <w:r w:rsidRPr="0051214C">
        <w:rPr>
          <w:rFonts w:ascii="Verdana" w:hAnsi="Verdana"/>
          <w:color w:val="FF0000"/>
          <w:sz w:val="18"/>
          <w:szCs w:val="18"/>
        </w:rPr>
        <w:t xml:space="preserve"> references</w:t>
      </w:r>
      <w:r w:rsidRPr="0051214C">
        <w:rPr>
          <w:rFonts w:ascii="Verdana" w:hAnsi="Verdana"/>
          <w:color w:val="FF0000"/>
          <w:sz w:val="18"/>
          <w:szCs w:val="18"/>
        </w:rPr>
        <w:t>It is advisable to cite the latest and most</w:t>
      </w:r>
      <w:r w:rsidRPr="0051214C">
        <w:rPr>
          <w:rFonts w:ascii="Verdana" w:hAnsi="Verdana"/>
          <w:color w:val="FF0000"/>
          <w:sz w:val="18"/>
          <w:szCs w:val="18"/>
        </w:rPr>
        <w:t xml:space="preserve"> i</w:t>
      </w:r>
      <w:r w:rsidRPr="0051214C">
        <w:rPr>
          <w:rFonts w:ascii="Verdana" w:hAnsi="Verdana"/>
          <w:color w:val="FF0000"/>
          <w:sz w:val="18"/>
          <w:szCs w:val="18"/>
        </w:rPr>
        <w:t>m</w:t>
      </w:r>
      <w:r w:rsidRPr="0051214C">
        <w:rPr>
          <w:rFonts w:ascii="Verdana" w:hAnsi="Verdana"/>
          <w:color w:val="FF0000"/>
          <w:sz w:val="18"/>
          <w:szCs w:val="18"/>
        </w:rPr>
        <w:t>portant re</w:t>
      </w:r>
      <w:r w:rsidRPr="0051214C">
        <w:rPr>
          <w:rFonts w:ascii="Verdana" w:hAnsi="Verdana"/>
          <w:color w:val="FF0000"/>
          <w:sz w:val="18"/>
          <w:szCs w:val="18"/>
        </w:rPr>
        <w:t>f</w:t>
      </w:r>
      <w:r w:rsidRPr="0051214C">
        <w:rPr>
          <w:rFonts w:ascii="Verdana" w:hAnsi="Verdana"/>
          <w:color w:val="FF0000"/>
          <w:sz w:val="18"/>
          <w:szCs w:val="18"/>
        </w:rPr>
        <w:t>erences, and avoid referring to outdated or unnecessary ones.</w:t>
      </w:r>
    </w:p>
    <w:p w:rsidR="00514C01" w:rsidRDefault="00514C01">
      <w:pPr>
        <w:autoSpaceDE w:val="0"/>
        <w:autoSpaceDN w:val="0"/>
        <w:textAlignment w:val="auto"/>
        <w:rPr>
          <w:rFonts w:ascii="Verdana" w:hAnsi="Verdana"/>
          <w:color w:val="0000FF"/>
          <w:sz w:val="18"/>
          <w:szCs w:val="18"/>
        </w:rPr>
      </w:pPr>
    </w:p>
    <w:p w:rsidR="00514C01" w:rsidRDefault="00E61E70">
      <w:pPr>
        <w:autoSpaceDE w:val="0"/>
        <w:autoSpaceDN w:val="0"/>
        <w:textAlignment w:val="auto"/>
        <w:rPr>
          <w:rFonts w:ascii="Verdana" w:hAnsi="Verdana"/>
          <w:color w:val="0000FF"/>
          <w:sz w:val="18"/>
          <w:szCs w:val="18"/>
        </w:rPr>
      </w:pPr>
      <w:r>
        <w:rPr>
          <w:rFonts w:ascii="Verdana" w:hAnsi="Verdana"/>
          <w:color w:val="0000FF"/>
          <w:sz w:val="18"/>
          <w:szCs w:val="18"/>
        </w:rPr>
        <w:t xml:space="preserve">Text: Indicate references by superscript numbers in the text. The actual authors can be referred to, but the reference number(s) must always be given. </w:t>
      </w:r>
    </w:p>
    <w:p w:rsidR="00514C01" w:rsidRDefault="00E61E70">
      <w:pPr>
        <w:autoSpaceDE w:val="0"/>
        <w:autoSpaceDN w:val="0"/>
        <w:textAlignment w:val="auto"/>
        <w:rPr>
          <w:rFonts w:ascii="Verdana" w:hAnsi="Verdana"/>
          <w:color w:val="0000FF"/>
          <w:sz w:val="18"/>
          <w:szCs w:val="18"/>
        </w:rPr>
      </w:pPr>
      <w:r>
        <w:rPr>
          <w:rFonts w:ascii="Verdana" w:hAnsi="Verdana"/>
          <w:color w:val="0000FF"/>
          <w:sz w:val="18"/>
          <w:szCs w:val="18"/>
        </w:rPr>
        <w:t>List: Number the references</w:t>
      </w:r>
      <w:r>
        <w:rPr>
          <w:rFonts w:ascii="Verdana" w:hAnsi="Verdana"/>
          <w:color w:val="0000FF"/>
          <w:sz w:val="18"/>
          <w:szCs w:val="18"/>
        </w:rPr>
        <w:t xml:space="preserve"> in the list in the order in which they appear in the text. </w:t>
      </w:r>
    </w:p>
    <w:p w:rsidR="00514C01" w:rsidRDefault="00E61E70">
      <w:pPr>
        <w:autoSpaceDE w:val="0"/>
        <w:autoSpaceDN w:val="0"/>
        <w:textAlignment w:val="auto"/>
        <w:rPr>
          <w:rFonts w:ascii="Verdana" w:hAnsi="Verdana"/>
          <w:color w:val="0000FF"/>
          <w:sz w:val="18"/>
          <w:szCs w:val="18"/>
        </w:rPr>
      </w:pPr>
      <w:r>
        <w:rPr>
          <w:rFonts w:ascii="Verdana" w:hAnsi="Verdana"/>
          <w:color w:val="0000FF"/>
          <w:sz w:val="18"/>
          <w:szCs w:val="18"/>
        </w:rPr>
        <w:t xml:space="preserve">Examples: </w:t>
      </w:r>
    </w:p>
    <w:p w:rsidR="00514C01" w:rsidRDefault="00514C01">
      <w:pPr>
        <w:autoSpaceDE w:val="0"/>
        <w:autoSpaceDN w:val="0"/>
        <w:textAlignment w:val="auto"/>
        <w:rPr>
          <w:rFonts w:ascii="Verdana" w:hAnsi="Verdana"/>
          <w:color w:val="0000FF"/>
          <w:sz w:val="18"/>
          <w:szCs w:val="18"/>
        </w:rPr>
      </w:pPr>
    </w:p>
    <w:p w:rsidR="00514C01" w:rsidRDefault="00E61E70">
      <w:pPr>
        <w:autoSpaceDE w:val="0"/>
        <w:autoSpaceDN w:val="0"/>
        <w:textAlignment w:val="auto"/>
        <w:rPr>
          <w:sz w:val="20"/>
        </w:rPr>
      </w:pPr>
      <w:r>
        <w:rPr>
          <w:rFonts w:ascii="Verdana" w:hAnsi="Verdana"/>
          <w:color w:val="0000FF"/>
          <w:sz w:val="18"/>
          <w:szCs w:val="18"/>
        </w:rPr>
        <w:t>Reference to a journal publication</w:t>
      </w:r>
      <w:r>
        <w:rPr>
          <w:rFonts w:ascii="Verdana" w:hAnsi="Verdana" w:hint="eastAsia"/>
          <w:color w:val="0000FF"/>
          <w:sz w:val="18"/>
          <w:szCs w:val="18"/>
        </w:rPr>
        <w:t xml:space="preserve"> (</w:t>
      </w:r>
      <w:r>
        <w:rPr>
          <w:rFonts w:ascii="Verdana" w:hAnsi="Verdana"/>
          <w:b/>
          <w:color w:val="0000FF"/>
          <w:sz w:val="18"/>
          <w:szCs w:val="18"/>
        </w:rPr>
        <w:t>Journal names should be abbreviated</w:t>
      </w:r>
      <w:r>
        <w:rPr>
          <w:rFonts w:ascii="Verdana" w:hAnsi="Verdana" w:hint="eastAsia"/>
          <w:b/>
          <w:color w:val="0000FF"/>
          <w:sz w:val="18"/>
          <w:szCs w:val="18"/>
        </w:rPr>
        <w:t xml:space="preserve">, but if you are uncertain, keep it in full name) </w:t>
      </w:r>
      <w:r>
        <w:rPr>
          <w:rFonts w:ascii="Calibri" w:hAnsi="Calibri" w:cs="Calibri"/>
          <w:color w:val="FF0000"/>
          <w:kern w:val="0"/>
          <w:szCs w:val="24"/>
        </w:rPr>
        <w:br/>
      </w:r>
    </w:p>
    <w:p w:rsidR="00514C01" w:rsidRDefault="00E61E70">
      <w:pPr>
        <w:autoSpaceDE w:val="0"/>
        <w:autoSpaceDN w:val="0"/>
        <w:textAlignment w:val="auto"/>
        <w:rPr>
          <w:sz w:val="20"/>
        </w:rPr>
      </w:pPr>
      <w:r>
        <w:rPr>
          <w:sz w:val="20"/>
          <w:lang w:val="nl-NL"/>
        </w:rPr>
        <w:t xml:space="preserve">[1] Van der Geer J, Hanraads JAJ, Lupton RA , </w:t>
      </w:r>
      <w:r>
        <w:rPr>
          <w:rFonts w:hint="eastAsia"/>
          <w:sz w:val="20"/>
          <w:lang w:val="nl-NL"/>
        </w:rPr>
        <w:t>et</w:t>
      </w:r>
      <w:r>
        <w:rPr>
          <w:sz w:val="20"/>
          <w:lang w:val="nl-NL"/>
        </w:rPr>
        <w:t xml:space="preserve"> al. </w:t>
      </w:r>
      <w:r>
        <w:rPr>
          <w:sz w:val="20"/>
        </w:rPr>
        <w:t xml:space="preserve">The art of writing a scientific article. </w:t>
      </w:r>
      <w:r>
        <w:rPr>
          <w:i/>
          <w:sz w:val="20"/>
        </w:rPr>
        <w:t>J Sci Co</w:t>
      </w:r>
      <w:r>
        <w:rPr>
          <w:i/>
          <w:sz w:val="20"/>
        </w:rPr>
        <w:t>m</w:t>
      </w:r>
      <w:r>
        <w:rPr>
          <w:i/>
          <w:sz w:val="20"/>
        </w:rPr>
        <w:t>mun</w:t>
      </w:r>
      <w:r>
        <w:rPr>
          <w:sz w:val="20"/>
        </w:rPr>
        <w:t>2000;</w:t>
      </w:r>
      <w:r>
        <w:rPr>
          <w:b/>
          <w:bCs/>
          <w:sz w:val="20"/>
        </w:rPr>
        <w:t>163</w:t>
      </w:r>
      <w:r>
        <w:rPr>
          <w:rFonts w:hint="eastAsia"/>
          <w:sz w:val="20"/>
        </w:rPr>
        <w:t>(1)</w:t>
      </w:r>
      <w:r>
        <w:rPr>
          <w:sz w:val="20"/>
        </w:rPr>
        <w:t xml:space="preserve">:51–9. </w:t>
      </w:r>
    </w:p>
    <w:p w:rsidR="00514C01" w:rsidRDefault="00E61E70" w:rsidP="00D45C26">
      <w:pPr>
        <w:autoSpaceDE w:val="0"/>
        <w:autoSpaceDN w:val="0"/>
        <w:spacing w:beforeLines="50" w:afterLines="50"/>
        <w:textAlignment w:val="auto"/>
        <w:rPr>
          <w:rFonts w:ascii="Verdana" w:hAnsi="Verdana"/>
          <w:color w:val="0000FF"/>
          <w:sz w:val="18"/>
          <w:szCs w:val="18"/>
        </w:rPr>
      </w:pPr>
      <w:r>
        <w:rPr>
          <w:rFonts w:ascii="Verdana" w:hAnsi="Verdana"/>
          <w:color w:val="0000FF"/>
          <w:sz w:val="18"/>
          <w:szCs w:val="18"/>
        </w:rPr>
        <w:t>Reference to a book</w:t>
      </w:r>
    </w:p>
    <w:p w:rsidR="00514C01" w:rsidRDefault="00E61E70">
      <w:pPr>
        <w:autoSpaceDE w:val="0"/>
        <w:autoSpaceDN w:val="0"/>
        <w:textAlignment w:val="auto"/>
        <w:rPr>
          <w:sz w:val="20"/>
        </w:rPr>
      </w:pPr>
      <w:r>
        <w:rPr>
          <w:sz w:val="20"/>
        </w:rPr>
        <w:t xml:space="preserve">[2] Strunk Jr W, White EB. </w:t>
      </w:r>
      <w:r>
        <w:rPr>
          <w:i/>
          <w:sz w:val="20"/>
        </w:rPr>
        <w:t>The elements of style</w:t>
      </w:r>
      <w:r>
        <w:rPr>
          <w:sz w:val="20"/>
        </w:rPr>
        <w:t>. 3rd ed. New York: Macmillan; 1979.</w:t>
      </w:r>
      <w:r>
        <w:rPr>
          <w:rFonts w:hint="eastAsia"/>
          <w:sz w:val="20"/>
        </w:rPr>
        <w:t xml:space="preserve"> p. 5-10.</w:t>
      </w:r>
    </w:p>
    <w:p w:rsidR="00514C01" w:rsidRDefault="00E61E70" w:rsidP="00D45C26">
      <w:pPr>
        <w:autoSpaceDE w:val="0"/>
        <w:autoSpaceDN w:val="0"/>
        <w:spacing w:beforeLines="50" w:afterLines="50"/>
        <w:textAlignment w:val="auto"/>
        <w:rPr>
          <w:rFonts w:ascii="Verdana" w:hAnsi="Verdana"/>
          <w:color w:val="0000FF"/>
          <w:sz w:val="18"/>
          <w:szCs w:val="18"/>
        </w:rPr>
      </w:pPr>
      <w:r>
        <w:rPr>
          <w:rFonts w:ascii="Verdana" w:hAnsi="Verdana"/>
          <w:color w:val="0000FF"/>
          <w:sz w:val="18"/>
          <w:szCs w:val="18"/>
        </w:rPr>
        <w:t>Reference to a chapter in an edited book</w:t>
      </w:r>
    </w:p>
    <w:p w:rsidR="00514C01" w:rsidRDefault="00E61E70">
      <w:pPr>
        <w:autoSpaceDE w:val="0"/>
        <w:autoSpaceDN w:val="0"/>
        <w:textAlignment w:val="auto"/>
        <w:rPr>
          <w:sz w:val="20"/>
        </w:rPr>
      </w:pPr>
      <w:r>
        <w:rPr>
          <w:sz w:val="20"/>
        </w:rPr>
        <w:t xml:space="preserve">[3] Mettam GR, Adams LB. How </w:t>
      </w:r>
      <w:r>
        <w:rPr>
          <w:sz w:val="20"/>
        </w:rPr>
        <w:t xml:space="preserve">to prepare an electronic version of your article. In: Jones BS, Smith RZ, editors. </w:t>
      </w:r>
      <w:r>
        <w:rPr>
          <w:i/>
          <w:sz w:val="20"/>
        </w:rPr>
        <w:t>Introduction to the electronic age</w:t>
      </w:r>
      <w:r>
        <w:rPr>
          <w:sz w:val="20"/>
        </w:rPr>
        <w:t>. New York: E- Publishing Inc</w:t>
      </w:r>
      <w:r>
        <w:rPr>
          <w:rFonts w:hint="eastAsia"/>
          <w:sz w:val="20"/>
        </w:rPr>
        <w:t>.</w:t>
      </w:r>
      <w:r>
        <w:rPr>
          <w:sz w:val="20"/>
        </w:rPr>
        <w:t>; 1999</w:t>
      </w:r>
      <w:r>
        <w:rPr>
          <w:rFonts w:hint="eastAsia"/>
          <w:sz w:val="20"/>
        </w:rPr>
        <w:t>.</w:t>
      </w:r>
      <w:r>
        <w:rPr>
          <w:sz w:val="20"/>
        </w:rPr>
        <w:t xml:space="preserve"> p. 281–304. </w:t>
      </w:r>
    </w:p>
    <w:p w:rsidR="00514C01" w:rsidRDefault="00E61E70">
      <w:pPr>
        <w:widowControl/>
        <w:adjustRightInd/>
        <w:spacing w:before="100" w:beforeAutospacing="1" w:after="100" w:afterAutospacing="1"/>
        <w:jc w:val="both"/>
        <w:textAlignment w:val="auto"/>
        <w:rPr>
          <w:rFonts w:ascii="Verdana" w:hAnsi="Verdana"/>
          <w:color w:val="0000FF"/>
          <w:sz w:val="18"/>
          <w:szCs w:val="18"/>
        </w:rPr>
      </w:pPr>
      <w:r>
        <w:rPr>
          <w:rFonts w:ascii="Verdana" w:hAnsi="Verdana"/>
          <w:color w:val="0000FF"/>
          <w:sz w:val="18"/>
          <w:szCs w:val="18"/>
        </w:rPr>
        <w:t>Conference paper</w:t>
      </w:r>
    </w:p>
    <w:p w:rsidR="00514C01" w:rsidRDefault="00E61E70">
      <w:pPr>
        <w:widowControl/>
        <w:adjustRightInd/>
        <w:spacing w:before="100" w:beforeAutospacing="1" w:after="100" w:afterAutospacing="1"/>
        <w:jc w:val="both"/>
        <w:textAlignment w:val="auto"/>
        <w:rPr>
          <w:sz w:val="20"/>
          <w:szCs w:val="24"/>
        </w:rPr>
      </w:pPr>
      <w:r>
        <w:rPr>
          <w:sz w:val="20"/>
          <w:szCs w:val="24"/>
        </w:rPr>
        <w:t xml:space="preserve">Christensen S, Oppacher F. An analysis of Koza's computational effort statistic for genetic programming. </w:t>
      </w:r>
      <w:r>
        <w:rPr>
          <w:i/>
          <w:sz w:val="20"/>
          <w:szCs w:val="24"/>
        </w:rPr>
        <w:t xml:space="preserve">EuroGP 2002: Proceedings of the 5th European </w:t>
      </w:r>
      <w:r>
        <w:rPr>
          <w:rFonts w:hint="eastAsia"/>
          <w:i/>
          <w:sz w:val="20"/>
          <w:szCs w:val="24"/>
        </w:rPr>
        <w:t>c</w:t>
      </w:r>
      <w:r>
        <w:rPr>
          <w:i/>
          <w:sz w:val="20"/>
          <w:szCs w:val="24"/>
        </w:rPr>
        <w:t xml:space="preserve">onference on </w:t>
      </w:r>
      <w:r>
        <w:rPr>
          <w:rFonts w:hint="eastAsia"/>
          <w:i/>
          <w:sz w:val="20"/>
          <w:szCs w:val="24"/>
        </w:rPr>
        <w:t>g</w:t>
      </w:r>
      <w:r>
        <w:rPr>
          <w:i/>
          <w:sz w:val="20"/>
          <w:szCs w:val="24"/>
        </w:rPr>
        <w:t xml:space="preserve">enetic </w:t>
      </w:r>
      <w:r>
        <w:rPr>
          <w:rFonts w:hint="eastAsia"/>
          <w:i/>
          <w:sz w:val="20"/>
          <w:szCs w:val="24"/>
        </w:rPr>
        <w:t>p</w:t>
      </w:r>
      <w:r>
        <w:rPr>
          <w:i/>
          <w:sz w:val="20"/>
          <w:szCs w:val="24"/>
        </w:rPr>
        <w:t>rogramming</w:t>
      </w:r>
      <w:r>
        <w:rPr>
          <w:sz w:val="20"/>
          <w:szCs w:val="24"/>
        </w:rPr>
        <w:t xml:space="preserve">. 2002. </w:t>
      </w:r>
    </w:p>
    <w:p w:rsidR="00514C01" w:rsidRDefault="00E61E70">
      <w:pPr>
        <w:widowControl/>
        <w:adjustRightInd/>
        <w:spacing w:before="100" w:beforeAutospacing="1" w:after="100" w:afterAutospacing="1"/>
        <w:jc w:val="both"/>
        <w:textAlignment w:val="auto"/>
        <w:rPr>
          <w:rFonts w:ascii="Verdana" w:hAnsi="Verdana"/>
          <w:color w:val="0000FF"/>
          <w:sz w:val="18"/>
          <w:szCs w:val="18"/>
        </w:rPr>
      </w:pPr>
      <w:r>
        <w:rPr>
          <w:rFonts w:ascii="Verdana" w:hAnsi="Verdana"/>
          <w:color w:val="0000FF"/>
          <w:sz w:val="18"/>
          <w:szCs w:val="18"/>
        </w:rPr>
        <w:t>Scientific or technical report</w:t>
      </w:r>
    </w:p>
    <w:p w:rsidR="00514C01" w:rsidRDefault="00E61E70">
      <w:pPr>
        <w:widowControl/>
        <w:adjustRightInd/>
        <w:spacing w:before="100" w:beforeAutospacing="1" w:after="100" w:afterAutospacing="1"/>
        <w:jc w:val="both"/>
        <w:textAlignment w:val="auto"/>
        <w:rPr>
          <w:sz w:val="20"/>
          <w:szCs w:val="24"/>
        </w:rPr>
      </w:pPr>
      <w:r>
        <w:rPr>
          <w:sz w:val="20"/>
          <w:szCs w:val="24"/>
        </w:rPr>
        <w:t>Russell ML, Goth-Goldstein R, Apt</w:t>
      </w:r>
      <w:r>
        <w:rPr>
          <w:sz w:val="20"/>
          <w:szCs w:val="24"/>
        </w:rPr>
        <w:t>e MG, et al. Method for measuring the size distribution of airborne Rhinovirus. Berkeley (CA): Lawrence Berkeley National Laboratory, Environmental Energy Technologies Division; 2002. R</w:t>
      </w:r>
      <w:r>
        <w:rPr>
          <w:sz w:val="20"/>
          <w:szCs w:val="24"/>
        </w:rPr>
        <w:t>e</w:t>
      </w:r>
      <w:r>
        <w:rPr>
          <w:sz w:val="20"/>
          <w:szCs w:val="24"/>
        </w:rPr>
        <w:t xml:space="preserve">port No.: LBNL49574. </w:t>
      </w:r>
    </w:p>
    <w:p w:rsidR="00514C01" w:rsidRDefault="00E61E70">
      <w:pPr>
        <w:widowControl/>
        <w:adjustRightInd/>
        <w:spacing w:before="100" w:beforeAutospacing="1" w:after="100" w:afterAutospacing="1"/>
        <w:jc w:val="both"/>
        <w:textAlignment w:val="auto"/>
        <w:rPr>
          <w:rFonts w:ascii="Verdana" w:hAnsi="Verdana"/>
          <w:color w:val="0000FF"/>
          <w:sz w:val="18"/>
          <w:szCs w:val="18"/>
        </w:rPr>
      </w:pPr>
      <w:r>
        <w:rPr>
          <w:rFonts w:ascii="Verdana" w:hAnsi="Verdana"/>
          <w:color w:val="0000FF"/>
          <w:sz w:val="18"/>
          <w:szCs w:val="18"/>
        </w:rPr>
        <w:t>Dissertation</w:t>
      </w:r>
    </w:p>
    <w:p w:rsidR="00514C01" w:rsidRDefault="00E61E70">
      <w:pPr>
        <w:widowControl/>
        <w:adjustRightInd/>
        <w:spacing w:before="100" w:beforeAutospacing="1" w:after="100" w:afterAutospacing="1"/>
        <w:jc w:val="both"/>
        <w:textAlignment w:val="auto"/>
        <w:rPr>
          <w:sz w:val="20"/>
          <w:szCs w:val="24"/>
        </w:rPr>
      </w:pPr>
      <w:r>
        <w:rPr>
          <w:sz w:val="20"/>
          <w:szCs w:val="24"/>
        </w:rPr>
        <w:t>Borkowski MM. Infant sleep and feed</w:t>
      </w:r>
      <w:r>
        <w:rPr>
          <w:sz w:val="20"/>
          <w:szCs w:val="24"/>
        </w:rPr>
        <w:t>ing: a telephone survey of Hispanic Americans [dissertation]. Mount Pleasant (MI): Central Michigan University; 2002.</w:t>
      </w:r>
    </w:p>
    <w:p w:rsidR="00514C01" w:rsidRDefault="00E61E70">
      <w:pPr>
        <w:widowControl/>
        <w:adjustRightInd/>
        <w:spacing w:before="100" w:beforeAutospacing="1" w:after="100" w:afterAutospacing="1"/>
        <w:jc w:val="both"/>
        <w:textAlignment w:val="auto"/>
        <w:rPr>
          <w:rFonts w:ascii="Verdana" w:hAnsi="Verdana"/>
          <w:color w:val="0000FF"/>
          <w:sz w:val="18"/>
          <w:szCs w:val="18"/>
        </w:rPr>
      </w:pPr>
      <w:r>
        <w:rPr>
          <w:rFonts w:ascii="Verdana" w:hAnsi="Verdana"/>
          <w:color w:val="0000FF"/>
          <w:sz w:val="18"/>
          <w:szCs w:val="18"/>
        </w:rPr>
        <w:t>Patent</w:t>
      </w:r>
    </w:p>
    <w:p w:rsidR="00514C01" w:rsidRDefault="00E61E70">
      <w:pPr>
        <w:widowControl/>
        <w:adjustRightInd/>
        <w:spacing w:before="100" w:beforeAutospacing="1" w:after="100" w:afterAutospacing="1"/>
        <w:jc w:val="both"/>
        <w:textAlignment w:val="auto"/>
        <w:rPr>
          <w:sz w:val="20"/>
          <w:szCs w:val="24"/>
        </w:rPr>
      </w:pPr>
      <w:r>
        <w:rPr>
          <w:sz w:val="20"/>
          <w:szCs w:val="24"/>
        </w:rPr>
        <w:t>Pagedas AC, inventor; Ancel Surgical R&amp;D Inc., assignee. Flexible endoscopic grasping and cutting device and pos</w:t>
      </w:r>
      <w:r>
        <w:rPr>
          <w:sz w:val="20"/>
          <w:szCs w:val="24"/>
        </w:rPr>
        <w:t>i</w:t>
      </w:r>
      <w:r>
        <w:rPr>
          <w:sz w:val="20"/>
          <w:szCs w:val="24"/>
        </w:rPr>
        <w:t>tioning tool assem</w:t>
      </w:r>
      <w:r>
        <w:rPr>
          <w:sz w:val="20"/>
          <w:szCs w:val="24"/>
        </w:rPr>
        <w:t>bly. United States patent US 20020103498. 2002 Aug 1.</w:t>
      </w:r>
    </w:p>
    <w:p w:rsidR="00514C01" w:rsidRDefault="00E61E70">
      <w:pPr>
        <w:widowControl/>
        <w:adjustRightInd/>
        <w:spacing w:before="100" w:beforeAutospacing="1" w:after="100" w:afterAutospacing="1"/>
        <w:jc w:val="both"/>
        <w:textAlignment w:val="auto"/>
        <w:rPr>
          <w:rFonts w:ascii="Verdana" w:hAnsi="Verdana"/>
          <w:color w:val="0000FF"/>
          <w:sz w:val="18"/>
          <w:szCs w:val="18"/>
        </w:rPr>
      </w:pPr>
      <w:r>
        <w:rPr>
          <w:rFonts w:ascii="Verdana" w:hAnsi="Verdana"/>
          <w:color w:val="0000FF"/>
          <w:sz w:val="18"/>
          <w:szCs w:val="18"/>
        </w:rPr>
        <w:t xml:space="preserve">Journal article on the Internet </w:t>
      </w:r>
    </w:p>
    <w:p w:rsidR="00514C01" w:rsidRDefault="00E61E70">
      <w:pPr>
        <w:widowControl/>
        <w:adjustRightInd/>
        <w:spacing w:before="100" w:beforeAutospacing="1" w:after="100" w:afterAutospacing="1"/>
        <w:jc w:val="both"/>
        <w:textAlignment w:val="auto"/>
        <w:rPr>
          <w:sz w:val="20"/>
          <w:szCs w:val="24"/>
        </w:rPr>
      </w:pPr>
      <w:r>
        <w:rPr>
          <w:sz w:val="20"/>
          <w:szCs w:val="24"/>
        </w:rPr>
        <w:t>Abood S. Quality improvement initiative in nursing homes: the ANA acts in an advisory role. Am J Nurs [Internet]. 2002 Jun [cited 2002 Aug 12];102(6):</w:t>
      </w:r>
      <w:r>
        <w:rPr>
          <w:rFonts w:hint="eastAsia"/>
          <w:sz w:val="20"/>
          <w:szCs w:val="24"/>
        </w:rPr>
        <w:t xml:space="preserve"> 51-9</w:t>
      </w:r>
      <w:r>
        <w:rPr>
          <w:sz w:val="20"/>
          <w:szCs w:val="24"/>
        </w:rPr>
        <w:t xml:space="preserve">. Available </w:t>
      </w:r>
      <w:r>
        <w:rPr>
          <w:sz w:val="20"/>
          <w:szCs w:val="24"/>
        </w:rPr>
        <w:t>from: http://www.nursingworld.org/AJN/2002/june/Wawatch.htmArticle</w:t>
      </w:r>
    </w:p>
    <w:p w:rsidR="00514C01" w:rsidRDefault="00E61E70">
      <w:pPr>
        <w:widowControl/>
        <w:adjustRightInd/>
        <w:spacing w:before="100" w:beforeAutospacing="1" w:after="100" w:afterAutospacing="1"/>
        <w:jc w:val="both"/>
        <w:textAlignment w:val="auto"/>
        <w:rPr>
          <w:rFonts w:ascii="Verdana" w:hAnsi="Verdana"/>
          <w:color w:val="0000FF"/>
          <w:sz w:val="18"/>
          <w:szCs w:val="18"/>
        </w:rPr>
      </w:pPr>
      <w:r>
        <w:rPr>
          <w:rFonts w:ascii="Verdana" w:hAnsi="Verdana"/>
          <w:color w:val="0000FF"/>
          <w:sz w:val="18"/>
          <w:szCs w:val="18"/>
        </w:rPr>
        <w:t xml:space="preserve">Article not in English </w:t>
      </w:r>
    </w:p>
    <w:p w:rsidR="00514C01" w:rsidRDefault="00E61E70">
      <w:pPr>
        <w:widowControl/>
        <w:adjustRightInd/>
        <w:spacing w:before="100" w:beforeAutospacing="1" w:after="100" w:afterAutospacing="1"/>
        <w:jc w:val="both"/>
        <w:textAlignment w:val="auto"/>
        <w:rPr>
          <w:sz w:val="20"/>
          <w:szCs w:val="24"/>
        </w:rPr>
      </w:pPr>
      <w:r>
        <w:rPr>
          <w:rFonts w:hint="eastAsia"/>
          <w:sz w:val="20"/>
          <w:szCs w:val="24"/>
        </w:rPr>
        <w:lastRenderedPageBreak/>
        <w:t>Liu JY</w:t>
      </w:r>
      <w:r>
        <w:rPr>
          <w:sz w:val="20"/>
          <w:szCs w:val="24"/>
        </w:rPr>
        <w:t>.</w:t>
      </w:r>
      <w:r w:rsidR="00D45C26">
        <w:rPr>
          <w:rFonts w:hint="eastAsia"/>
          <w:sz w:val="20"/>
          <w:szCs w:val="24"/>
        </w:rPr>
        <w:t xml:space="preserve"> </w:t>
      </w:r>
      <w:r>
        <w:rPr>
          <w:bCs/>
          <w:color w:val="000000"/>
          <w:sz w:val="20"/>
          <w:shd w:val="clear" w:color="auto" w:fill="FFFFFF"/>
        </w:rPr>
        <w:t xml:space="preserve">An </w:t>
      </w:r>
      <w:r>
        <w:rPr>
          <w:rFonts w:hint="eastAsia"/>
          <w:bCs/>
          <w:color w:val="000000"/>
          <w:sz w:val="20"/>
          <w:shd w:val="clear" w:color="auto" w:fill="FFFFFF"/>
        </w:rPr>
        <w:t>i</w:t>
      </w:r>
      <w:r>
        <w:rPr>
          <w:bCs/>
          <w:color w:val="000000"/>
          <w:sz w:val="20"/>
          <w:shd w:val="clear" w:color="auto" w:fill="FFFFFF"/>
        </w:rPr>
        <w:t xml:space="preserve">mproved SST </w:t>
      </w:r>
      <w:r>
        <w:rPr>
          <w:rFonts w:hint="eastAsia"/>
          <w:bCs/>
          <w:color w:val="000000"/>
          <w:sz w:val="20"/>
          <w:shd w:val="clear" w:color="auto" w:fill="FFFFFF"/>
        </w:rPr>
        <w:t>t</w:t>
      </w:r>
      <w:r>
        <w:rPr>
          <w:bCs/>
          <w:color w:val="000000"/>
          <w:sz w:val="20"/>
          <w:shd w:val="clear" w:color="auto" w:fill="FFFFFF"/>
        </w:rPr>
        <w:t xml:space="preserve">urbulence </w:t>
      </w:r>
      <w:r>
        <w:rPr>
          <w:rFonts w:hint="eastAsia"/>
          <w:bCs/>
          <w:color w:val="000000"/>
          <w:sz w:val="20"/>
          <w:shd w:val="clear" w:color="auto" w:fill="FFFFFF"/>
        </w:rPr>
        <w:t>m</w:t>
      </w:r>
      <w:r>
        <w:rPr>
          <w:bCs/>
          <w:color w:val="000000"/>
          <w:sz w:val="20"/>
          <w:shd w:val="clear" w:color="auto" w:fill="FFFFFF"/>
        </w:rPr>
        <w:t xml:space="preserve">odel for </w:t>
      </w:r>
      <w:r>
        <w:rPr>
          <w:rFonts w:hint="eastAsia"/>
          <w:bCs/>
          <w:color w:val="000000"/>
          <w:sz w:val="20"/>
          <w:shd w:val="clear" w:color="auto" w:fill="FFFFFF"/>
        </w:rPr>
        <w:t>h</w:t>
      </w:r>
      <w:r>
        <w:rPr>
          <w:bCs/>
          <w:color w:val="000000"/>
          <w:sz w:val="20"/>
          <w:shd w:val="clear" w:color="auto" w:fill="FFFFFF"/>
        </w:rPr>
        <w:t xml:space="preserve">ypersonic </w:t>
      </w:r>
      <w:r>
        <w:rPr>
          <w:rFonts w:hint="eastAsia"/>
          <w:bCs/>
          <w:color w:val="000000"/>
          <w:sz w:val="20"/>
          <w:shd w:val="clear" w:color="auto" w:fill="FFFFFF"/>
        </w:rPr>
        <w:t>f</w:t>
      </w:r>
      <w:r>
        <w:rPr>
          <w:bCs/>
          <w:color w:val="000000"/>
          <w:sz w:val="20"/>
          <w:shd w:val="clear" w:color="auto" w:fill="FFFFFF"/>
        </w:rPr>
        <w:t>lows</w:t>
      </w:r>
      <w:r>
        <w:rPr>
          <w:sz w:val="20"/>
        </w:rPr>
        <w:t>.</w:t>
      </w:r>
      <w:r>
        <w:rPr>
          <w:rFonts w:hint="eastAsia"/>
          <w:i/>
          <w:sz w:val="20"/>
        </w:rPr>
        <w:t>Acta Aeronautica et Astronautica Sinica</w:t>
      </w:r>
      <w:r>
        <w:rPr>
          <w:sz w:val="20"/>
          <w:szCs w:val="24"/>
        </w:rPr>
        <w:t xml:space="preserve"> 20</w:t>
      </w:r>
      <w:r>
        <w:rPr>
          <w:rFonts w:hint="eastAsia"/>
          <w:sz w:val="20"/>
          <w:szCs w:val="24"/>
        </w:rPr>
        <w:t>12</w:t>
      </w:r>
      <w:r>
        <w:rPr>
          <w:sz w:val="20"/>
          <w:szCs w:val="24"/>
        </w:rPr>
        <w:t>;</w:t>
      </w:r>
      <w:r>
        <w:rPr>
          <w:rFonts w:hint="eastAsia"/>
          <w:sz w:val="20"/>
          <w:szCs w:val="24"/>
        </w:rPr>
        <w:t>33</w:t>
      </w:r>
      <w:r>
        <w:rPr>
          <w:sz w:val="20"/>
          <w:szCs w:val="24"/>
        </w:rPr>
        <w:t>(</w:t>
      </w:r>
      <w:r>
        <w:rPr>
          <w:rFonts w:hint="eastAsia"/>
          <w:sz w:val="20"/>
          <w:szCs w:val="24"/>
        </w:rPr>
        <w:t>12</w:t>
      </w:r>
      <w:r>
        <w:rPr>
          <w:sz w:val="20"/>
          <w:szCs w:val="24"/>
        </w:rPr>
        <w:t>):</w:t>
      </w:r>
      <w:r>
        <w:rPr>
          <w:rFonts w:hint="eastAsia"/>
          <w:sz w:val="20"/>
          <w:szCs w:val="24"/>
        </w:rPr>
        <w:t>2192-201 [Chinese]</w:t>
      </w:r>
      <w:r>
        <w:rPr>
          <w:sz w:val="20"/>
          <w:szCs w:val="24"/>
        </w:rPr>
        <w:t>.</w:t>
      </w:r>
    </w:p>
    <w:p w:rsidR="00514C01" w:rsidRDefault="00E61E70">
      <w:pPr>
        <w:widowControl/>
        <w:adjustRightInd/>
        <w:spacing w:before="100" w:beforeAutospacing="1" w:after="100" w:afterAutospacing="1"/>
        <w:jc w:val="both"/>
        <w:textAlignment w:val="auto"/>
        <w:rPr>
          <w:rFonts w:ascii="Verdana" w:hAnsi="Verdana"/>
          <w:color w:val="0000FF"/>
          <w:sz w:val="18"/>
          <w:szCs w:val="18"/>
        </w:rPr>
      </w:pPr>
      <w:r>
        <w:rPr>
          <w:rFonts w:ascii="Verdana" w:hAnsi="Verdana"/>
          <w:color w:val="0000FF"/>
          <w:sz w:val="18"/>
          <w:szCs w:val="18"/>
        </w:rPr>
        <w:t>Homepage/Web site</w:t>
      </w:r>
    </w:p>
    <w:p w:rsidR="00514C01" w:rsidRDefault="00E61E70">
      <w:pPr>
        <w:widowControl/>
        <w:adjustRightInd/>
        <w:spacing w:before="100" w:beforeAutospacing="1" w:after="100" w:afterAutospacing="1"/>
        <w:textAlignment w:val="auto"/>
        <w:rPr>
          <w:rFonts w:ascii="Cambria" w:hAnsi="Cambria" w:cs="宋体"/>
          <w:kern w:val="0"/>
          <w:sz w:val="21"/>
          <w:szCs w:val="21"/>
        </w:rPr>
      </w:pPr>
      <w:r>
        <w:rPr>
          <w:rFonts w:ascii="Cambria" w:hAnsi="Cambria" w:cs="宋体"/>
          <w:kern w:val="0"/>
          <w:sz w:val="21"/>
          <w:szCs w:val="21"/>
        </w:rPr>
        <w:t>Cancer-Pain.org [</w:t>
      </w:r>
      <w:r w:rsidR="00D45C26">
        <w:rPr>
          <w:rFonts w:ascii="Cambria" w:hAnsi="Cambria" w:cs="宋体" w:hint="eastAsia"/>
          <w:kern w:val="0"/>
          <w:sz w:val="21"/>
          <w:szCs w:val="21"/>
        </w:rPr>
        <w:t>EB/OL</w:t>
      </w:r>
      <w:r>
        <w:rPr>
          <w:rFonts w:ascii="Cambria" w:hAnsi="Cambria" w:cs="宋体"/>
          <w:kern w:val="0"/>
          <w:sz w:val="21"/>
          <w:szCs w:val="21"/>
        </w:rPr>
        <w:t>]. New York: Associa</w:t>
      </w:r>
      <w:r>
        <w:rPr>
          <w:rFonts w:ascii="Cambria" w:hAnsi="Cambria" w:cs="宋体"/>
          <w:kern w:val="0"/>
          <w:sz w:val="21"/>
          <w:szCs w:val="21"/>
        </w:rPr>
        <w:t xml:space="preserve">tion of Cancer Online Resources, Inc.; c2000-01 [updated </w:t>
      </w:r>
      <w:r w:rsidR="00D45C26">
        <w:rPr>
          <w:rFonts w:ascii="Cambria" w:hAnsi="Cambria" w:cs="宋体" w:hint="eastAsia"/>
          <w:kern w:val="0"/>
          <w:sz w:val="21"/>
          <w:szCs w:val="21"/>
        </w:rPr>
        <w:t>date</w:t>
      </w:r>
      <w:r w:rsidR="00D45C26">
        <w:rPr>
          <w:rFonts w:ascii="Cambria" w:hAnsi="Cambria" w:cs="宋体"/>
          <w:kern w:val="0"/>
          <w:sz w:val="21"/>
          <w:szCs w:val="21"/>
        </w:rPr>
        <w:t>]</w:t>
      </w:r>
      <w:r w:rsidR="00D45C26">
        <w:rPr>
          <w:rFonts w:ascii="Cambria" w:hAnsi="Cambria" w:cs="宋体" w:hint="eastAsia"/>
          <w:kern w:val="0"/>
          <w:sz w:val="21"/>
          <w:szCs w:val="21"/>
        </w:rPr>
        <w:t xml:space="preserve"> (cited date)</w:t>
      </w:r>
      <w:r>
        <w:rPr>
          <w:rFonts w:ascii="Cambria" w:hAnsi="Cambria" w:cs="宋体"/>
          <w:kern w:val="0"/>
          <w:sz w:val="21"/>
          <w:szCs w:val="21"/>
        </w:rPr>
        <w:t xml:space="preserve">. Available from: </w:t>
      </w:r>
      <w:hyperlink r:id="rId23" w:history="1">
        <w:r>
          <w:rPr>
            <w:rFonts w:ascii="Cambria" w:hAnsi="Cambria" w:cs="宋体"/>
            <w:kern w:val="0"/>
            <w:sz w:val="21"/>
            <w:szCs w:val="21"/>
          </w:rPr>
          <w:t>http://www.cancer-pain.org/</w:t>
        </w:r>
      </w:hyperlink>
    </w:p>
    <w:p w:rsidR="00514C01" w:rsidRDefault="00514C01">
      <w:pPr>
        <w:autoSpaceDE w:val="0"/>
        <w:autoSpaceDN w:val="0"/>
        <w:textAlignment w:val="auto"/>
        <w:rPr>
          <w:rFonts w:ascii="微软雅黑" w:eastAsia="微软雅黑" w:hAnsi="Calibri" w:cs="微软雅黑"/>
          <w:color w:val="000000"/>
          <w:kern w:val="0"/>
          <w:sz w:val="20"/>
          <w:szCs w:val="24"/>
        </w:rPr>
      </w:pPr>
    </w:p>
    <w:p w:rsidR="00514C01" w:rsidRDefault="00514C01">
      <w:pPr>
        <w:autoSpaceDE w:val="0"/>
        <w:autoSpaceDN w:val="0"/>
        <w:textAlignment w:val="auto"/>
        <w:rPr>
          <w:sz w:val="20"/>
        </w:rPr>
      </w:pPr>
    </w:p>
    <w:p w:rsidR="00514C01" w:rsidRDefault="00514C01">
      <w:pPr>
        <w:wordWrap w:val="0"/>
        <w:jc w:val="right"/>
      </w:pPr>
    </w:p>
    <w:p w:rsidR="00514C01" w:rsidRDefault="00514C01">
      <w:pPr>
        <w:pStyle w:val="14"/>
        <w:wordWrap w:val="0"/>
        <w:ind w:firstLineChars="0" w:firstLine="0"/>
        <w:jc w:val="right"/>
        <w:rPr>
          <w:rFonts w:ascii="Times New Roman" w:hAnsi="Times New Roman"/>
          <w:sz w:val="24"/>
          <w:szCs w:val="24"/>
        </w:rPr>
      </w:pPr>
    </w:p>
    <w:sectPr w:rsidR="00514C01" w:rsidSect="00514C01">
      <w:headerReference w:type="even" r:id="rId24"/>
      <w:headerReference w:type="default" r:id="rId25"/>
      <w:type w:val="continuous"/>
      <w:pgSz w:w="11907" w:h="16160"/>
      <w:pgMar w:top="1417" w:right="1021" w:bottom="1191" w:left="1474" w:header="831" w:footer="85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E70" w:rsidRDefault="00E61E70" w:rsidP="00514C01">
      <w:r>
        <w:separator/>
      </w:r>
    </w:p>
  </w:endnote>
  <w:endnote w:type="continuationSeparator" w:id="1">
    <w:p w:rsidR="00E61E70" w:rsidRDefault="00E61E70" w:rsidP="00514C0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MS Sans Serif">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NEU-BZ">
    <w:panose1 w:val="02010600010101010101"/>
    <w:charset w:val="86"/>
    <w:family w:val="auto"/>
    <w:pitch w:val="variable"/>
    <w:sig w:usb0="E00002FF" w:usb1="58CFECFF" w:usb2="05000016" w:usb3="00000000" w:csb0="00040001" w:csb1="00000000"/>
  </w:font>
  <w:font w:name="方正书宋_GBK">
    <w:panose1 w:val="03000509000000000000"/>
    <w:charset w:val="86"/>
    <w:family w:val="script"/>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NEU-BZ-S92">
    <w:panose1 w:val="02010600010101010101"/>
    <w:charset w:val="86"/>
    <w:family w:val="auto"/>
    <w:pitch w:val="variable"/>
    <w:sig w:usb0="E00002FF" w:usb1="58CFECFF" w:usb2="05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01" w:rsidRDefault="00514C01">
    <w:pPr>
      <w:pStyle w:val="af8"/>
      <w:ind w:firstLine="15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01" w:rsidRDefault="00514C01">
    <w:pPr>
      <w:pStyle w:val="af8"/>
      <w:ind w:firstLine="15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01" w:rsidRDefault="00514C01">
    <w:pPr>
      <w:pStyle w:val="af8"/>
      <w:ind w:firstLine="15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E70" w:rsidRPr="009C4CFC" w:rsidRDefault="00E61E70" w:rsidP="009C4CFC">
      <w:pPr>
        <w:pStyle w:val="af8"/>
      </w:pPr>
    </w:p>
  </w:footnote>
  <w:footnote w:type="continuationSeparator" w:id="1">
    <w:p w:rsidR="00E61E70" w:rsidRDefault="00E61E70">
      <w:r>
        <w:continuationSeparator/>
      </w:r>
    </w:p>
  </w:footnote>
  <w:footnote w:id="2">
    <w:p w:rsidR="00514C01" w:rsidRPr="009C4CFC" w:rsidRDefault="00514C01" w:rsidP="009C4CFC">
      <w:pPr>
        <w:pStyle w:val="aff"/>
        <w:rPr>
          <w:szCs w:val="15"/>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01" w:rsidRPr="00D45C26" w:rsidRDefault="00E61E70">
    <w:pPr>
      <w:pStyle w:val="afa"/>
      <w:pBdr>
        <w:bottom w:val="double" w:sz="4" w:space="1" w:color="auto"/>
      </w:pBdr>
      <w:tabs>
        <w:tab w:val="clear" w:pos="4153"/>
        <w:tab w:val="clear" w:pos="8306"/>
        <w:tab w:val="left" w:pos="0"/>
        <w:tab w:val="center" w:pos="4560"/>
        <w:tab w:val="right" w:pos="9360"/>
      </w:tabs>
      <w:jc w:val="both"/>
      <w:rPr>
        <w:sz w:val="15"/>
        <w:lang w:val="en-US"/>
      </w:rPr>
    </w:pPr>
    <w:r w:rsidRPr="00D45C26">
      <w:rPr>
        <w:rStyle w:val="aff6"/>
        <w:sz w:val="15"/>
        <w:lang w:val="en-US"/>
      </w:rPr>
      <w:t xml:space="preserve">· </w:t>
    </w:r>
    <w:r w:rsidR="00514C01">
      <w:rPr>
        <w:rStyle w:val="aff6"/>
        <w:sz w:val="15"/>
      </w:rPr>
      <w:fldChar w:fldCharType="begin"/>
    </w:r>
    <w:r w:rsidRPr="00D45C26">
      <w:rPr>
        <w:rStyle w:val="aff6"/>
        <w:sz w:val="15"/>
        <w:lang w:val="en-US"/>
      </w:rPr>
      <w:instrText xml:space="preserve"> PAGE </w:instrText>
    </w:r>
    <w:r w:rsidR="00514C01">
      <w:rPr>
        <w:rStyle w:val="aff6"/>
        <w:sz w:val="15"/>
      </w:rPr>
      <w:fldChar w:fldCharType="separate"/>
    </w:r>
    <w:r w:rsidR="009C4CFC">
      <w:rPr>
        <w:rStyle w:val="aff6"/>
        <w:noProof/>
        <w:sz w:val="15"/>
        <w:lang w:val="en-US"/>
      </w:rPr>
      <w:t>2</w:t>
    </w:r>
    <w:r w:rsidR="00514C01">
      <w:rPr>
        <w:rStyle w:val="aff6"/>
        <w:sz w:val="15"/>
      </w:rPr>
      <w:fldChar w:fldCharType="end"/>
    </w:r>
    <w:r w:rsidRPr="00D45C26">
      <w:rPr>
        <w:rStyle w:val="aff6"/>
        <w:sz w:val="15"/>
        <w:lang w:val="en-US"/>
      </w:rPr>
      <w:t xml:space="preserve"> ·</w:t>
    </w:r>
    <w:r w:rsidRPr="00D45C26">
      <w:rPr>
        <w:sz w:val="15"/>
        <w:lang w:val="en-US"/>
      </w:rPr>
      <w:tab/>
      <w:t>LU Zhi-liang</w:t>
    </w:r>
    <w:r w:rsidRPr="00D45C26">
      <w:rPr>
        <w:rFonts w:hint="eastAsia"/>
        <w:sz w:val="15"/>
        <w:lang w:val="en-US"/>
      </w:rPr>
      <w:t xml:space="preserve"> / Chinese Journal of Aeronatics</w:t>
    </w:r>
    <w:r w:rsidRPr="00D45C26">
      <w:rPr>
        <w:sz w:val="15"/>
        <w:lang w:val="en-US"/>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01" w:rsidRPr="00D45C26" w:rsidRDefault="00E61E70">
    <w:pPr>
      <w:pStyle w:val="afa"/>
      <w:pBdr>
        <w:bottom w:val="double" w:sz="4" w:space="1" w:color="auto"/>
      </w:pBdr>
      <w:tabs>
        <w:tab w:val="clear" w:pos="4153"/>
        <w:tab w:val="clear" w:pos="8306"/>
        <w:tab w:val="left" w:pos="0"/>
        <w:tab w:val="center" w:pos="4800"/>
        <w:tab w:val="right" w:pos="9360"/>
      </w:tabs>
      <w:jc w:val="both"/>
      <w:rPr>
        <w:sz w:val="15"/>
        <w:lang w:val="en-US"/>
      </w:rPr>
    </w:pPr>
    <w:r w:rsidRPr="00D45C26">
      <w:rPr>
        <w:sz w:val="15"/>
        <w:lang w:val="en-US"/>
      </w:rPr>
      <w:t>February  200</w:t>
    </w:r>
    <w:r w:rsidRPr="00D45C26">
      <w:rPr>
        <w:rFonts w:hint="eastAsia"/>
        <w:sz w:val="15"/>
        <w:lang w:val="en-US"/>
      </w:rPr>
      <w:t>5</w:t>
    </w:r>
    <w:r w:rsidRPr="00D45C26">
      <w:rPr>
        <w:sz w:val="15"/>
        <w:lang w:val="en-US"/>
      </w:rPr>
      <w:tab/>
      <w:t xml:space="preserve">Generation of Dynamic Grids and </w:t>
    </w:r>
    <w:r w:rsidRPr="00D45C26">
      <w:rPr>
        <w:sz w:val="15"/>
        <w:lang w:val="en-US"/>
      </w:rPr>
      <w:t>Computation of Unsteady Transonic Flows around Assemblies</w:t>
    </w:r>
    <w:r w:rsidRPr="00D45C26">
      <w:rPr>
        <w:sz w:val="15"/>
        <w:lang w:val="en-US"/>
      </w:rPr>
      <w:tab/>
    </w:r>
    <w:r w:rsidRPr="00D45C26">
      <w:rPr>
        <w:rStyle w:val="aff6"/>
        <w:sz w:val="15"/>
        <w:lang w:val="en-US"/>
      </w:rPr>
      <w:t xml:space="preserve">· </w:t>
    </w:r>
    <w:r w:rsidR="00514C01">
      <w:rPr>
        <w:rStyle w:val="aff6"/>
        <w:sz w:val="15"/>
      </w:rPr>
      <w:fldChar w:fldCharType="begin"/>
    </w:r>
    <w:r w:rsidRPr="00D45C26">
      <w:rPr>
        <w:rStyle w:val="aff6"/>
        <w:sz w:val="15"/>
        <w:lang w:val="en-US"/>
      </w:rPr>
      <w:instrText xml:space="preserve"> PAGE </w:instrText>
    </w:r>
    <w:r w:rsidR="00514C01">
      <w:rPr>
        <w:rStyle w:val="aff6"/>
        <w:sz w:val="15"/>
      </w:rPr>
      <w:fldChar w:fldCharType="separate"/>
    </w:r>
    <w:r w:rsidRPr="00D45C26">
      <w:rPr>
        <w:rStyle w:val="aff6"/>
        <w:sz w:val="15"/>
        <w:lang w:val="en-US"/>
      </w:rPr>
      <w:t>7</w:t>
    </w:r>
    <w:r w:rsidR="00514C01">
      <w:rPr>
        <w:rStyle w:val="aff6"/>
        <w:sz w:val="15"/>
      </w:rPr>
      <w:fldChar w:fldCharType="end"/>
    </w:r>
    <w:r w:rsidRPr="00D45C26">
      <w:rPr>
        <w:rStyle w:val="aff6"/>
        <w:sz w:val="15"/>
        <w:lang w:val="en-US"/>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C26" w:rsidRPr="00D45C26" w:rsidRDefault="00D45C26">
    <w:pPr>
      <w:pStyle w:val="afa"/>
      <w:rPr>
        <w:rFonts w:eastAsia="黑体"/>
        <w:b/>
        <w:sz w:val="22"/>
        <w:szCs w:val="22"/>
      </w:rPr>
    </w:pPr>
    <w:r w:rsidRPr="00D45C26">
      <w:rPr>
        <w:rFonts w:eastAsia="黑体"/>
        <w:b/>
        <w:sz w:val="22"/>
        <w:szCs w:val="22"/>
      </w:rPr>
      <w:t>AEROSPACE SHANGHAI(CHINESE &amp; ENGLISH)</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C26" w:rsidRPr="00D45C26" w:rsidRDefault="00D45C26" w:rsidP="00D45C26">
    <w:pPr>
      <w:pStyle w:val="afa"/>
      <w:jc w:val="left"/>
      <w:rPr>
        <w:rFonts w:eastAsia="黑体"/>
        <w:b/>
        <w:sz w:val="22"/>
        <w:szCs w:val="22"/>
        <w:lang w:val="en-US"/>
      </w:rPr>
    </w:pPr>
    <w:r>
      <w:rPr>
        <w:rFonts w:eastAsia="黑体" w:hint="eastAsia"/>
        <w:b/>
        <w:sz w:val="22"/>
        <w:szCs w:val="22"/>
        <w:lang w:val="en-US"/>
      </w:rPr>
      <w:tab/>
      <w:t xml:space="preserve">     </w:t>
    </w:r>
    <w:r w:rsidRPr="00D45C26">
      <w:rPr>
        <w:rFonts w:eastAsia="黑体"/>
        <w:b/>
        <w:sz w:val="22"/>
        <w:szCs w:val="22"/>
        <w:lang w:val="en-US"/>
      </w:rPr>
      <w:t>AEROSPACE SHANGHAI(CHINESE &amp; ENGLISH)</w:t>
    </w:r>
  </w:p>
  <w:p w:rsidR="00514C01" w:rsidRPr="00D45C26" w:rsidRDefault="00E61E70">
    <w:pPr>
      <w:pStyle w:val="afa"/>
      <w:pBdr>
        <w:bottom w:val="none" w:sz="0" w:space="0" w:color="auto"/>
      </w:pBdr>
      <w:tabs>
        <w:tab w:val="clear" w:pos="4153"/>
        <w:tab w:val="clear" w:pos="8306"/>
        <w:tab w:val="left" w:pos="0"/>
        <w:tab w:val="center" w:pos="4560"/>
        <w:tab w:val="right" w:pos="9360"/>
      </w:tabs>
      <w:jc w:val="both"/>
      <w:rPr>
        <w:sz w:val="15"/>
        <w:lang w:val="en-US"/>
      </w:rPr>
    </w:pPr>
    <w:r w:rsidRPr="00D45C26">
      <w:rPr>
        <w:sz w:val="15"/>
        <w:lang w:val="en-US"/>
      </w:rPr>
      <w:tab/>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C01" w:rsidRPr="00D45C26" w:rsidRDefault="00E61E70">
    <w:pPr>
      <w:pStyle w:val="afa"/>
      <w:pBdr>
        <w:bottom w:val="none" w:sz="0" w:space="0" w:color="auto"/>
      </w:pBdr>
      <w:tabs>
        <w:tab w:val="clear" w:pos="4153"/>
        <w:tab w:val="clear" w:pos="8306"/>
        <w:tab w:val="left" w:pos="0"/>
        <w:tab w:val="center" w:pos="4800"/>
        <w:tab w:val="right" w:pos="9360"/>
      </w:tabs>
      <w:jc w:val="both"/>
      <w:rPr>
        <w:sz w:val="15"/>
        <w:lang w:val="en-US"/>
      </w:rPr>
    </w:pPr>
    <w:r>
      <w:rPr>
        <w:sz w:val="15"/>
      </w:rPr>
      <w:tab/>
    </w:r>
    <w:r w:rsidRPr="00D45C26">
      <w:rPr>
        <w:rFonts w:hint="eastAsia"/>
        <w:sz w:val="15"/>
        <w:lang w:val="en-US"/>
      </w:rPr>
      <w:t xml:space="preserve">Chinese Journal of </w:t>
    </w:r>
    <w:r w:rsidRPr="00D45C26">
      <w:rPr>
        <w:sz w:val="16"/>
        <w:szCs w:val="16"/>
        <w:lang w:val="en-US"/>
      </w:rPr>
      <w:t>Aeronautics</w:t>
    </w:r>
    <w:r w:rsidRPr="00D45C26">
      <w:rPr>
        <w:sz w:val="15"/>
        <w:lang w:val="en-US"/>
      </w:rPr>
      <w:tab/>
    </w:r>
    <w:r w:rsidRPr="00D45C26">
      <w:rPr>
        <w:rStyle w:val="aff6"/>
        <w:sz w:val="15"/>
        <w:lang w:val="en-US"/>
      </w:rPr>
      <w:t xml:space="preserve">· </w:t>
    </w:r>
    <w:r w:rsidR="00514C01">
      <w:rPr>
        <w:rStyle w:val="aff6"/>
        <w:sz w:val="15"/>
      </w:rPr>
      <w:fldChar w:fldCharType="begin"/>
    </w:r>
    <w:r w:rsidRPr="00D45C26">
      <w:rPr>
        <w:rStyle w:val="aff6"/>
        <w:sz w:val="15"/>
        <w:lang w:val="en-US"/>
      </w:rPr>
      <w:instrText xml:space="preserve"> PAGE </w:instrText>
    </w:r>
    <w:r w:rsidR="00514C01">
      <w:rPr>
        <w:rStyle w:val="aff6"/>
        <w:sz w:val="15"/>
      </w:rPr>
      <w:fldChar w:fldCharType="separate"/>
    </w:r>
    <w:r w:rsidR="009C4CFC">
      <w:rPr>
        <w:rStyle w:val="aff6"/>
        <w:noProof/>
        <w:sz w:val="15"/>
        <w:lang w:val="en-US"/>
      </w:rPr>
      <w:t>3</w:t>
    </w:r>
    <w:r w:rsidR="00514C01">
      <w:rPr>
        <w:rStyle w:val="aff6"/>
        <w:sz w:val="15"/>
      </w:rPr>
      <w:fldChar w:fldCharType="end"/>
    </w:r>
    <w:r w:rsidRPr="00D45C26">
      <w:rPr>
        <w:rStyle w:val="aff6"/>
        <w:sz w:val="15"/>
        <w:lang w:val="en-US"/>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abstractNum w:abstractNumId="10">
    <w:nsid w:val="0613474A"/>
    <w:multiLevelType w:val="singleLevel"/>
    <w:tmpl w:val="0613474A"/>
    <w:lvl w:ilvl="0">
      <w:start w:val="1"/>
      <w:numFmt w:val="decimal"/>
      <w:pStyle w:val="references"/>
      <w:lvlText w:val="[%1]"/>
      <w:legacy w:legacy="1" w:legacySpace="0" w:legacyIndent="425"/>
      <w:lvlJc w:val="left"/>
      <w:pPr>
        <w:ind w:left="425" w:hanging="425"/>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stylePaneFormatFilter w:val="3F01"/>
  <w:defaultTabStop w:val="425"/>
  <w:autoHyphenation/>
  <w:hyphenationZone w:val="357"/>
  <w:evenAndOddHeaders/>
  <w:drawingGridHorizontalSpacing w:val="120"/>
  <w:drawingGridVerticalSpacing w:val="104"/>
  <w:displayHorizontalDrawingGridEvery w:val="0"/>
  <w:displayVerticalDrawingGridEvery w:val="3"/>
  <w:characterSpacingControl w:val="compressPunctuation"/>
  <w:noLineBreaksAfter w:lang="zh-CN" w:val="([{·‘“〈《「『【〔〖（．［｛"/>
  <w:noLineBreaksBefore w:lang="zh-CN" w:val="!),.:;?]}¨·ˇˉ—‖’”…∶、。〃々〉》」』】〕〗！＂＇），．：；？］｀｜｝～"/>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doNotUseHTMLParagraphAutoSpacing/>
    <w:useFELayout/>
  </w:compat>
  <w:rsids>
    <w:rsidRoot w:val="00733244"/>
    <w:rsid w:val="00001A67"/>
    <w:rsid w:val="000025F7"/>
    <w:rsid w:val="00002AF2"/>
    <w:rsid w:val="00005415"/>
    <w:rsid w:val="00005A7E"/>
    <w:rsid w:val="00005D20"/>
    <w:rsid w:val="000069B0"/>
    <w:rsid w:val="000070ED"/>
    <w:rsid w:val="00010099"/>
    <w:rsid w:val="000105D4"/>
    <w:rsid w:val="000124EE"/>
    <w:rsid w:val="000139A9"/>
    <w:rsid w:val="00014DB3"/>
    <w:rsid w:val="000150BC"/>
    <w:rsid w:val="00021254"/>
    <w:rsid w:val="00021288"/>
    <w:rsid w:val="000232AC"/>
    <w:rsid w:val="000272A6"/>
    <w:rsid w:val="000309B6"/>
    <w:rsid w:val="0004212C"/>
    <w:rsid w:val="000428E6"/>
    <w:rsid w:val="00042C40"/>
    <w:rsid w:val="00043BF1"/>
    <w:rsid w:val="000452C2"/>
    <w:rsid w:val="0004619C"/>
    <w:rsid w:val="0004637A"/>
    <w:rsid w:val="00051902"/>
    <w:rsid w:val="00053CD2"/>
    <w:rsid w:val="00054218"/>
    <w:rsid w:val="00054998"/>
    <w:rsid w:val="00055A43"/>
    <w:rsid w:val="000565F8"/>
    <w:rsid w:val="00060183"/>
    <w:rsid w:val="00064C62"/>
    <w:rsid w:val="00065D8F"/>
    <w:rsid w:val="00066304"/>
    <w:rsid w:val="0006693F"/>
    <w:rsid w:val="00073297"/>
    <w:rsid w:val="0007400E"/>
    <w:rsid w:val="00074EBA"/>
    <w:rsid w:val="00075BD3"/>
    <w:rsid w:val="0008638D"/>
    <w:rsid w:val="00095175"/>
    <w:rsid w:val="00095E3D"/>
    <w:rsid w:val="000972DF"/>
    <w:rsid w:val="000A0C88"/>
    <w:rsid w:val="000A0CFD"/>
    <w:rsid w:val="000A3387"/>
    <w:rsid w:val="000A3E03"/>
    <w:rsid w:val="000A3EF1"/>
    <w:rsid w:val="000A470F"/>
    <w:rsid w:val="000A4BEB"/>
    <w:rsid w:val="000B0E05"/>
    <w:rsid w:val="000B2415"/>
    <w:rsid w:val="000B3212"/>
    <w:rsid w:val="000B5535"/>
    <w:rsid w:val="000B5D3F"/>
    <w:rsid w:val="000B72CB"/>
    <w:rsid w:val="000B7342"/>
    <w:rsid w:val="000C1BD5"/>
    <w:rsid w:val="000C5057"/>
    <w:rsid w:val="000D0DFA"/>
    <w:rsid w:val="000D4D35"/>
    <w:rsid w:val="000D4EC1"/>
    <w:rsid w:val="000D53AD"/>
    <w:rsid w:val="000E12A2"/>
    <w:rsid w:val="000E37EF"/>
    <w:rsid w:val="000E38A9"/>
    <w:rsid w:val="000E3AA3"/>
    <w:rsid w:val="000E41D1"/>
    <w:rsid w:val="000E5267"/>
    <w:rsid w:val="000E68F6"/>
    <w:rsid w:val="000E6D3C"/>
    <w:rsid w:val="000E74EA"/>
    <w:rsid w:val="000E7981"/>
    <w:rsid w:val="000F2802"/>
    <w:rsid w:val="000F42B4"/>
    <w:rsid w:val="000F52B3"/>
    <w:rsid w:val="00103101"/>
    <w:rsid w:val="00103821"/>
    <w:rsid w:val="00103A2D"/>
    <w:rsid w:val="00104174"/>
    <w:rsid w:val="00104FD2"/>
    <w:rsid w:val="00106FF6"/>
    <w:rsid w:val="001075EE"/>
    <w:rsid w:val="00112C09"/>
    <w:rsid w:val="00113EEF"/>
    <w:rsid w:val="0011641C"/>
    <w:rsid w:val="00117469"/>
    <w:rsid w:val="001205A7"/>
    <w:rsid w:val="00120905"/>
    <w:rsid w:val="001227D1"/>
    <w:rsid w:val="00122899"/>
    <w:rsid w:val="0012317B"/>
    <w:rsid w:val="00124A57"/>
    <w:rsid w:val="0012607C"/>
    <w:rsid w:val="001268F9"/>
    <w:rsid w:val="001274D0"/>
    <w:rsid w:val="001339F8"/>
    <w:rsid w:val="0013468F"/>
    <w:rsid w:val="00134AE1"/>
    <w:rsid w:val="00135640"/>
    <w:rsid w:val="00137289"/>
    <w:rsid w:val="00140E2F"/>
    <w:rsid w:val="00142592"/>
    <w:rsid w:val="00142839"/>
    <w:rsid w:val="00142969"/>
    <w:rsid w:val="00142E80"/>
    <w:rsid w:val="00143230"/>
    <w:rsid w:val="001437BE"/>
    <w:rsid w:val="001449B6"/>
    <w:rsid w:val="001459BB"/>
    <w:rsid w:val="00151840"/>
    <w:rsid w:val="00152697"/>
    <w:rsid w:val="00153757"/>
    <w:rsid w:val="00154312"/>
    <w:rsid w:val="00160F29"/>
    <w:rsid w:val="00162A8A"/>
    <w:rsid w:val="00163E73"/>
    <w:rsid w:val="00165D10"/>
    <w:rsid w:val="00166344"/>
    <w:rsid w:val="00167363"/>
    <w:rsid w:val="0017089F"/>
    <w:rsid w:val="00170E0D"/>
    <w:rsid w:val="001714E3"/>
    <w:rsid w:val="0017176D"/>
    <w:rsid w:val="0017192D"/>
    <w:rsid w:val="001720E5"/>
    <w:rsid w:val="00173A15"/>
    <w:rsid w:val="0017550B"/>
    <w:rsid w:val="00175972"/>
    <w:rsid w:val="00176889"/>
    <w:rsid w:val="0017734D"/>
    <w:rsid w:val="00177AD1"/>
    <w:rsid w:val="00180755"/>
    <w:rsid w:val="00180D0A"/>
    <w:rsid w:val="00181617"/>
    <w:rsid w:val="00183CE7"/>
    <w:rsid w:val="00184B55"/>
    <w:rsid w:val="00186983"/>
    <w:rsid w:val="001900EB"/>
    <w:rsid w:val="001940C5"/>
    <w:rsid w:val="00197C30"/>
    <w:rsid w:val="001A3A4B"/>
    <w:rsid w:val="001A3DBE"/>
    <w:rsid w:val="001A4FFD"/>
    <w:rsid w:val="001A6ACC"/>
    <w:rsid w:val="001A7DC6"/>
    <w:rsid w:val="001B3BB8"/>
    <w:rsid w:val="001B4685"/>
    <w:rsid w:val="001B4730"/>
    <w:rsid w:val="001B602D"/>
    <w:rsid w:val="001B67FE"/>
    <w:rsid w:val="001B6B62"/>
    <w:rsid w:val="001B6CD4"/>
    <w:rsid w:val="001B7766"/>
    <w:rsid w:val="001C21CA"/>
    <w:rsid w:val="001C26F5"/>
    <w:rsid w:val="001C4828"/>
    <w:rsid w:val="001C5676"/>
    <w:rsid w:val="001C65D3"/>
    <w:rsid w:val="001C7254"/>
    <w:rsid w:val="001D017F"/>
    <w:rsid w:val="001D16AF"/>
    <w:rsid w:val="001D17D6"/>
    <w:rsid w:val="001D4CC2"/>
    <w:rsid w:val="001D6044"/>
    <w:rsid w:val="001E2008"/>
    <w:rsid w:val="001E3850"/>
    <w:rsid w:val="001F1133"/>
    <w:rsid w:val="001F2D83"/>
    <w:rsid w:val="001F67C5"/>
    <w:rsid w:val="001F6AF5"/>
    <w:rsid w:val="00200F44"/>
    <w:rsid w:val="002010C7"/>
    <w:rsid w:val="002053C4"/>
    <w:rsid w:val="00206EE0"/>
    <w:rsid w:val="00213655"/>
    <w:rsid w:val="002138AE"/>
    <w:rsid w:val="00215126"/>
    <w:rsid w:val="00215790"/>
    <w:rsid w:val="00215F76"/>
    <w:rsid w:val="00221A29"/>
    <w:rsid w:val="002220F7"/>
    <w:rsid w:val="00222365"/>
    <w:rsid w:val="0022337B"/>
    <w:rsid w:val="00224BF6"/>
    <w:rsid w:val="00225276"/>
    <w:rsid w:val="00225625"/>
    <w:rsid w:val="002276D5"/>
    <w:rsid w:val="002300C7"/>
    <w:rsid w:val="00231A44"/>
    <w:rsid w:val="002326CA"/>
    <w:rsid w:val="00235A3C"/>
    <w:rsid w:val="00236A4A"/>
    <w:rsid w:val="0023738C"/>
    <w:rsid w:val="002373C3"/>
    <w:rsid w:val="00237830"/>
    <w:rsid w:val="0024075B"/>
    <w:rsid w:val="00240F3E"/>
    <w:rsid w:val="002457C3"/>
    <w:rsid w:val="00246690"/>
    <w:rsid w:val="00247176"/>
    <w:rsid w:val="0025109B"/>
    <w:rsid w:val="002526FC"/>
    <w:rsid w:val="002556CB"/>
    <w:rsid w:val="0025607C"/>
    <w:rsid w:val="002608F6"/>
    <w:rsid w:val="00260B26"/>
    <w:rsid w:val="00260BB8"/>
    <w:rsid w:val="0026597B"/>
    <w:rsid w:val="002661C6"/>
    <w:rsid w:val="002663B8"/>
    <w:rsid w:val="00266C45"/>
    <w:rsid w:val="0026766C"/>
    <w:rsid w:val="00270708"/>
    <w:rsid w:val="00270F11"/>
    <w:rsid w:val="00271213"/>
    <w:rsid w:val="002716D4"/>
    <w:rsid w:val="00273DF9"/>
    <w:rsid w:val="0027420D"/>
    <w:rsid w:val="00277D3E"/>
    <w:rsid w:val="00281353"/>
    <w:rsid w:val="00282B44"/>
    <w:rsid w:val="002833A3"/>
    <w:rsid w:val="00283FBE"/>
    <w:rsid w:val="0028774A"/>
    <w:rsid w:val="00292E28"/>
    <w:rsid w:val="0029349C"/>
    <w:rsid w:val="00294154"/>
    <w:rsid w:val="0029451D"/>
    <w:rsid w:val="00294EE4"/>
    <w:rsid w:val="0029778C"/>
    <w:rsid w:val="00297A2C"/>
    <w:rsid w:val="002A1786"/>
    <w:rsid w:val="002A26BE"/>
    <w:rsid w:val="002A36E1"/>
    <w:rsid w:val="002A5842"/>
    <w:rsid w:val="002A6F76"/>
    <w:rsid w:val="002A70E9"/>
    <w:rsid w:val="002A70EC"/>
    <w:rsid w:val="002A7E3F"/>
    <w:rsid w:val="002B0027"/>
    <w:rsid w:val="002B14C6"/>
    <w:rsid w:val="002B3627"/>
    <w:rsid w:val="002B4743"/>
    <w:rsid w:val="002B4BD4"/>
    <w:rsid w:val="002B4CFE"/>
    <w:rsid w:val="002B5946"/>
    <w:rsid w:val="002B6035"/>
    <w:rsid w:val="002B63B8"/>
    <w:rsid w:val="002B6469"/>
    <w:rsid w:val="002C025F"/>
    <w:rsid w:val="002C1FD9"/>
    <w:rsid w:val="002C235F"/>
    <w:rsid w:val="002C2527"/>
    <w:rsid w:val="002C498A"/>
    <w:rsid w:val="002C4A3F"/>
    <w:rsid w:val="002D41A8"/>
    <w:rsid w:val="002D4FC1"/>
    <w:rsid w:val="002D568A"/>
    <w:rsid w:val="002E2A4D"/>
    <w:rsid w:val="002E3748"/>
    <w:rsid w:val="002E4B71"/>
    <w:rsid w:val="002E55F1"/>
    <w:rsid w:val="002E6BC8"/>
    <w:rsid w:val="002F04E8"/>
    <w:rsid w:val="002F0829"/>
    <w:rsid w:val="002F170B"/>
    <w:rsid w:val="002F185C"/>
    <w:rsid w:val="002F2ED3"/>
    <w:rsid w:val="002F38C9"/>
    <w:rsid w:val="002F4393"/>
    <w:rsid w:val="002F5953"/>
    <w:rsid w:val="00300726"/>
    <w:rsid w:val="00302725"/>
    <w:rsid w:val="003067B2"/>
    <w:rsid w:val="003070FD"/>
    <w:rsid w:val="00307353"/>
    <w:rsid w:val="00307635"/>
    <w:rsid w:val="00307D72"/>
    <w:rsid w:val="003104E5"/>
    <w:rsid w:val="003117B8"/>
    <w:rsid w:val="00312818"/>
    <w:rsid w:val="003129CC"/>
    <w:rsid w:val="00313435"/>
    <w:rsid w:val="003142A9"/>
    <w:rsid w:val="00314927"/>
    <w:rsid w:val="003164E4"/>
    <w:rsid w:val="00317E89"/>
    <w:rsid w:val="003215C5"/>
    <w:rsid w:val="00322378"/>
    <w:rsid w:val="00334A75"/>
    <w:rsid w:val="003351A4"/>
    <w:rsid w:val="00337A82"/>
    <w:rsid w:val="00340B24"/>
    <w:rsid w:val="003412E3"/>
    <w:rsid w:val="00343D2E"/>
    <w:rsid w:val="00350770"/>
    <w:rsid w:val="0035149E"/>
    <w:rsid w:val="00351DCA"/>
    <w:rsid w:val="0035278F"/>
    <w:rsid w:val="00354898"/>
    <w:rsid w:val="00356390"/>
    <w:rsid w:val="00360899"/>
    <w:rsid w:val="0036175D"/>
    <w:rsid w:val="00363F61"/>
    <w:rsid w:val="00364573"/>
    <w:rsid w:val="0036492A"/>
    <w:rsid w:val="003666B6"/>
    <w:rsid w:val="0037176A"/>
    <w:rsid w:val="003718AA"/>
    <w:rsid w:val="003721C3"/>
    <w:rsid w:val="00372AA9"/>
    <w:rsid w:val="00376D20"/>
    <w:rsid w:val="00377C36"/>
    <w:rsid w:val="00380DD4"/>
    <w:rsid w:val="00380EAB"/>
    <w:rsid w:val="0038100F"/>
    <w:rsid w:val="00382241"/>
    <w:rsid w:val="003858B8"/>
    <w:rsid w:val="003868AB"/>
    <w:rsid w:val="00390E8F"/>
    <w:rsid w:val="00391EA3"/>
    <w:rsid w:val="00392897"/>
    <w:rsid w:val="00392B04"/>
    <w:rsid w:val="003932FF"/>
    <w:rsid w:val="00394744"/>
    <w:rsid w:val="003A2B5B"/>
    <w:rsid w:val="003A2EEA"/>
    <w:rsid w:val="003A5213"/>
    <w:rsid w:val="003A5347"/>
    <w:rsid w:val="003A676B"/>
    <w:rsid w:val="003A6EBB"/>
    <w:rsid w:val="003B0263"/>
    <w:rsid w:val="003B263F"/>
    <w:rsid w:val="003B4239"/>
    <w:rsid w:val="003B427E"/>
    <w:rsid w:val="003B5D50"/>
    <w:rsid w:val="003B69DD"/>
    <w:rsid w:val="003C28AF"/>
    <w:rsid w:val="003C6DD8"/>
    <w:rsid w:val="003C728E"/>
    <w:rsid w:val="003D0586"/>
    <w:rsid w:val="003D0C0A"/>
    <w:rsid w:val="003D10C2"/>
    <w:rsid w:val="003D7D26"/>
    <w:rsid w:val="003E10E0"/>
    <w:rsid w:val="003E13C5"/>
    <w:rsid w:val="003E3762"/>
    <w:rsid w:val="003E5AC2"/>
    <w:rsid w:val="003F12B1"/>
    <w:rsid w:val="003F19DF"/>
    <w:rsid w:val="003F2392"/>
    <w:rsid w:val="003F3DD8"/>
    <w:rsid w:val="003F4296"/>
    <w:rsid w:val="003F5BA8"/>
    <w:rsid w:val="003F7643"/>
    <w:rsid w:val="003F7935"/>
    <w:rsid w:val="003F7AF4"/>
    <w:rsid w:val="00400D5C"/>
    <w:rsid w:val="00401458"/>
    <w:rsid w:val="004034E0"/>
    <w:rsid w:val="0040551E"/>
    <w:rsid w:val="00405F68"/>
    <w:rsid w:val="00407122"/>
    <w:rsid w:val="00411A17"/>
    <w:rsid w:val="00416B6E"/>
    <w:rsid w:val="00416FF7"/>
    <w:rsid w:val="00420A9E"/>
    <w:rsid w:val="00422E07"/>
    <w:rsid w:val="00424082"/>
    <w:rsid w:val="00424FA0"/>
    <w:rsid w:val="00425780"/>
    <w:rsid w:val="00425F96"/>
    <w:rsid w:val="004269F0"/>
    <w:rsid w:val="00430570"/>
    <w:rsid w:val="00434285"/>
    <w:rsid w:val="0043667E"/>
    <w:rsid w:val="00440341"/>
    <w:rsid w:val="004406EC"/>
    <w:rsid w:val="004414BE"/>
    <w:rsid w:val="004441C9"/>
    <w:rsid w:val="0044637E"/>
    <w:rsid w:val="00450730"/>
    <w:rsid w:val="00450935"/>
    <w:rsid w:val="00454D54"/>
    <w:rsid w:val="004568E3"/>
    <w:rsid w:val="004642F0"/>
    <w:rsid w:val="00466607"/>
    <w:rsid w:val="00467473"/>
    <w:rsid w:val="00467A36"/>
    <w:rsid w:val="00471894"/>
    <w:rsid w:val="0047631C"/>
    <w:rsid w:val="004764B7"/>
    <w:rsid w:val="00476A51"/>
    <w:rsid w:val="00476D37"/>
    <w:rsid w:val="00476E38"/>
    <w:rsid w:val="00482C82"/>
    <w:rsid w:val="00483783"/>
    <w:rsid w:val="0048570C"/>
    <w:rsid w:val="00486229"/>
    <w:rsid w:val="00486635"/>
    <w:rsid w:val="004931D4"/>
    <w:rsid w:val="00493EC5"/>
    <w:rsid w:val="00494953"/>
    <w:rsid w:val="00494EB7"/>
    <w:rsid w:val="00495B65"/>
    <w:rsid w:val="00495B94"/>
    <w:rsid w:val="004A06E1"/>
    <w:rsid w:val="004A0E9A"/>
    <w:rsid w:val="004A29A8"/>
    <w:rsid w:val="004A3612"/>
    <w:rsid w:val="004A391E"/>
    <w:rsid w:val="004A4E50"/>
    <w:rsid w:val="004A53E0"/>
    <w:rsid w:val="004A5DC8"/>
    <w:rsid w:val="004A6223"/>
    <w:rsid w:val="004A652E"/>
    <w:rsid w:val="004A6F91"/>
    <w:rsid w:val="004A7464"/>
    <w:rsid w:val="004B01C1"/>
    <w:rsid w:val="004B03A4"/>
    <w:rsid w:val="004B0C4F"/>
    <w:rsid w:val="004B1ECD"/>
    <w:rsid w:val="004B28AA"/>
    <w:rsid w:val="004B343C"/>
    <w:rsid w:val="004B48FA"/>
    <w:rsid w:val="004B7606"/>
    <w:rsid w:val="004C1845"/>
    <w:rsid w:val="004C2C06"/>
    <w:rsid w:val="004C3777"/>
    <w:rsid w:val="004C4C94"/>
    <w:rsid w:val="004C5479"/>
    <w:rsid w:val="004C61E4"/>
    <w:rsid w:val="004C70FB"/>
    <w:rsid w:val="004D202F"/>
    <w:rsid w:val="004D2F89"/>
    <w:rsid w:val="004D3A8D"/>
    <w:rsid w:val="004E09C0"/>
    <w:rsid w:val="004E0D4C"/>
    <w:rsid w:val="004E2796"/>
    <w:rsid w:val="004E486B"/>
    <w:rsid w:val="004E6A7C"/>
    <w:rsid w:val="004E6F24"/>
    <w:rsid w:val="004F210B"/>
    <w:rsid w:val="004F299E"/>
    <w:rsid w:val="004F2F4A"/>
    <w:rsid w:val="004F481F"/>
    <w:rsid w:val="004F51F8"/>
    <w:rsid w:val="004F5A1E"/>
    <w:rsid w:val="004F5CC2"/>
    <w:rsid w:val="00510CA2"/>
    <w:rsid w:val="00511670"/>
    <w:rsid w:val="0051214C"/>
    <w:rsid w:val="00512A4E"/>
    <w:rsid w:val="00514751"/>
    <w:rsid w:val="00514C01"/>
    <w:rsid w:val="00516AEC"/>
    <w:rsid w:val="00517911"/>
    <w:rsid w:val="00520D50"/>
    <w:rsid w:val="0052279D"/>
    <w:rsid w:val="00522D91"/>
    <w:rsid w:val="005242B2"/>
    <w:rsid w:val="00525989"/>
    <w:rsid w:val="0052660D"/>
    <w:rsid w:val="00526C21"/>
    <w:rsid w:val="0052738D"/>
    <w:rsid w:val="005308F5"/>
    <w:rsid w:val="00533F7C"/>
    <w:rsid w:val="005346A5"/>
    <w:rsid w:val="00537BD8"/>
    <w:rsid w:val="0054297B"/>
    <w:rsid w:val="00542FA7"/>
    <w:rsid w:val="0054464C"/>
    <w:rsid w:val="00546737"/>
    <w:rsid w:val="00547319"/>
    <w:rsid w:val="005473C1"/>
    <w:rsid w:val="0055123D"/>
    <w:rsid w:val="00557BBA"/>
    <w:rsid w:val="00562576"/>
    <w:rsid w:val="005632CB"/>
    <w:rsid w:val="00567F0D"/>
    <w:rsid w:val="005711C3"/>
    <w:rsid w:val="00571B55"/>
    <w:rsid w:val="00571FF8"/>
    <w:rsid w:val="00577A85"/>
    <w:rsid w:val="00577B2C"/>
    <w:rsid w:val="00580EF8"/>
    <w:rsid w:val="00582890"/>
    <w:rsid w:val="0058596F"/>
    <w:rsid w:val="005874C5"/>
    <w:rsid w:val="00587D0E"/>
    <w:rsid w:val="005907A1"/>
    <w:rsid w:val="0059232E"/>
    <w:rsid w:val="00593809"/>
    <w:rsid w:val="0059763E"/>
    <w:rsid w:val="005A0753"/>
    <w:rsid w:val="005A088E"/>
    <w:rsid w:val="005A0D4D"/>
    <w:rsid w:val="005A1F87"/>
    <w:rsid w:val="005A2C89"/>
    <w:rsid w:val="005A3E5B"/>
    <w:rsid w:val="005A4278"/>
    <w:rsid w:val="005A5FA7"/>
    <w:rsid w:val="005A623C"/>
    <w:rsid w:val="005B0BC7"/>
    <w:rsid w:val="005B13E5"/>
    <w:rsid w:val="005B3B8E"/>
    <w:rsid w:val="005B4259"/>
    <w:rsid w:val="005B7489"/>
    <w:rsid w:val="005C066C"/>
    <w:rsid w:val="005C0C7E"/>
    <w:rsid w:val="005C1CE9"/>
    <w:rsid w:val="005C41C1"/>
    <w:rsid w:val="005C7555"/>
    <w:rsid w:val="005D184E"/>
    <w:rsid w:val="005D2106"/>
    <w:rsid w:val="005D2430"/>
    <w:rsid w:val="005D58F6"/>
    <w:rsid w:val="005D621A"/>
    <w:rsid w:val="005D6D6F"/>
    <w:rsid w:val="005D7B6E"/>
    <w:rsid w:val="005E167A"/>
    <w:rsid w:val="005E1D40"/>
    <w:rsid w:val="005E2EE7"/>
    <w:rsid w:val="005E3988"/>
    <w:rsid w:val="005E408E"/>
    <w:rsid w:val="005E4485"/>
    <w:rsid w:val="005E557E"/>
    <w:rsid w:val="005E6535"/>
    <w:rsid w:val="005E689D"/>
    <w:rsid w:val="005E6F87"/>
    <w:rsid w:val="005E7B2B"/>
    <w:rsid w:val="005F16B9"/>
    <w:rsid w:val="005F64FF"/>
    <w:rsid w:val="0060003B"/>
    <w:rsid w:val="00603B81"/>
    <w:rsid w:val="006049DA"/>
    <w:rsid w:val="00607007"/>
    <w:rsid w:val="0061279A"/>
    <w:rsid w:val="00612823"/>
    <w:rsid w:val="00614653"/>
    <w:rsid w:val="0061505C"/>
    <w:rsid w:val="00620230"/>
    <w:rsid w:val="00620666"/>
    <w:rsid w:val="00620BAE"/>
    <w:rsid w:val="00621534"/>
    <w:rsid w:val="00625A1C"/>
    <w:rsid w:val="00625CEB"/>
    <w:rsid w:val="006311C8"/>
    <w:rsid w:val="0063279F"/>
    <w:rsid w:val="00633C4D"/>
    <w:rsid w:val="00635088"/>
    <w:rsid w:val="006371DF"/>
    <w:rsid w:val="00642EBA"/>
    <w:rsid w:val="006450DE"/>
    <w:rsid w:val="006502CE"/>
    <w:rsid w:val="006502F6"/>
    <w:rsid w:val="00652C3C"/>
    <w:rsid w:val="0065331A"/>
    <w:rsid w:val="00654EAF"/>
    <w:rsid w:val="006556BE"/>
    <w:rsid w:val="00656A42"/>
    <w:rsid w:val="00657CD6"/>
    <w:rsid w:val="00661F75"/>
    <w:rsid w:val="00664232"/>
    <w:rsid w:val="0066454F"/>
    <w:rsid w:val="006655ED"/>
    <w:rsid w:val="006661F7"/>
    <w:rsid w:val="00666785"/>
    <w:rsid w:val="0066714E"/>
    <w:rsid w:val="00671919"/>
    <w:rsid w:val="00672233"/>
    <w:rsid w:val="006732F9"/>
    <w:rsid w:val="00673DB6"/>
    <w:rsid w:val="006740F4"/>
    <w:rsid w:val="00675510"/>
    <w:rsid w:val="00680C2F"/>
    <w:rsid w:val="00680D33"/>
    <w:rsid w:val="006837ED"/>
    <w:rsid w:val="006868F5"/>
    <w:rsid w:val="00687099"/>
    <w:rsid w:val="0068717F"/>
    <w:rsid w:val="0068767B"/>
    <w:rsid w:val="00693222"/>
    <w:rsid w:val="00696FDF"/>
    <w:rsid w:val="00697D9A"/>
    <w:rsid w:val="006A0D46"/>
    <w:rsid w:val="006A1536"/>
    <w:rsid w:val="006A3DCF"/>
    <w:rsid w:val="006A6B5A"/>
    <w:rsid w:val="006B26E5"/>
    <w:rsid w:val="006B329B"/>
    <w:rsid w:val="006B45A2"/>
    <w:rsid w:val="006B7C42"/>
    <w:rsid w:val="006C2426"/>
    <w:rsid w:val="006C35A9"/>
    <w:rsid w:val="006C4174"/>
    <w:rsid w:val="006C7243"/>
    <w:rsid w:val="006D34C2"/>
    <w:rsid w:val="006D427E"/>
    <w:rsid w:val="006D6110"/>
    <w:rsid w:val="006D65A2"/>
    <w:rsid w:val="006E14C8"/>
    <w:rsid w:val="006E213E"/>
    <w:rsid w:val="006E300E"/>
    <w:rsid w:val="006E4A32"/>
    <w:rsid w:val="006F00C8"/>
    <w:rsid w:val="006F0B7C"/>
    <w:rsid w:val="006F1F48"/>
    <w:rsid w:val="006F208D"/>
    <w:rsid w:val="006F233A"/>
    <w:rsid w:val="006F270A"/>
    <w:rsid w:val="006F3BFA"/>
    <w:rsid w:val="006F3FA0"/>
    <w:rsid w:val="006F65AE"/>
    <w:rsid w:val="006F6AF3"/>
    <w:rsid w:val="006F76F1"/>
    <w:rsid w:val="00703CA1"/>
    <w:rsid w:val="007041B2"/>
    <w:rsid w:val="007050B7"/>
    <w:rsid w:val="00706BE2"/>
    <w:rsid w:val="0070758D"/>
    <w:rsid w:val="00715BF9"/>
    <w:rsid w:val="00716C98"/>
    <w:rsid w:val="00720744"/>
    <w:rsid w:val="00721397"/>
    <w:rsid w:val="0072309F"/>
    <w:rsid w:val="0072394B"/>
    <w:rsid w:val="00726D70"/>
    <w:rsid w:val="007331DD"/>
    <w:rsid w:val="00733244"/>
    <w:rsid w:val="00734C6D"/>
    <w:rsid w:val="007353B9"/>
    <w:rsid w:val="00735910"/>
    <w:rsid w:val="007403B7"/>
    <w:rsid w:val="00741B24"/>
    <w:rsid w:val="00743067"/>
    <w:rsid w:val="007461EB"/>
    <w:rsid w:val="00746807"/>
    <w:rsid w:val="00750315"/>
    <w:rsid w:val="00762F4F"/>
    <w:rsid w:val="007632A6"/>
    <w:rsid w:val="00763643"/>
    <w:rsid w:val="00765A2D"/>
    <w:rsid w:val="007676C3"/>
    <w:rsid w:val="00770A4B"/>
    <w:rsid w:val="00771F44"/>
    <w:rsid w:val="007753BE"/>
    <w:rsid w:val="00780A46"/>
    <w:rsid w:val="00780F03"/>
    <w:rsid w:val="0078440F"/>
    <w:rsid w:val="00784963"/>
    <w:rsid w:val="0078671B"/>
    <w:rsid w:val="00791478"/>
    <w:rsid w:val="00793804"/>
    <w:rsid w:val="00794486"/>
    <w:rsid w:val="00795BAA"/>
    <w:rsid w:val="007A07D0"/>
    <w:rsid w:val="007A0F55"/>
    <w:rsid w:val="007A4460"/>
    <w:rsid w:val="007A6622"/>
    <w:rsid w:val="007A6DB3"/>
    <w:rsid w:val="007A7A36"/>
    <w:rsid w:val="007B2064"/>
    <w:rsid w:val="007B2587"/>
    <w:rsid w:val="007B4B9C"/>
    <w:rsid w:val="007B6798"/>
    <w:rsid w:val="007C0D7D"/>
    <w:rsid w:val="007C2378"/>
    <w:rsid w:val="007C2BA4"/>
    <w:rsid w:val="007C4BBF"/>
    <w:rsid w:val="007C65E6"/>
    <w:rsid w:val="007C7092"/>
    <w:rsid w:val="007C7369"/>
    <w:rsid w:val="007D0058"/>
    <w:rsid w:val="007D338C"/>
    <w:rsid w:val="007D3DA1"/>
    <w:rsid w:val="007D46B3"/>
    <w:rsid w:val="007D658A"/>
    <w:rsid w:val="007E16C8"/>
    <w:rsid w:val="007E30FA"/>
    <w:rsid w:val="007F01B6"/>
    <w:rsid w:val="007F1910"/>
    <w:rsid w:val="007F2E93"/>
    <w:rsid w:val="007F37B5"/>
    <w:rsid w:val="007F3B62"/>
    <w:rsid w:val="007F4BDD"/>
    <w:rsid w:val="007F609F"/>
    <w:rsid w:val="007F6A48"/>
    <w:rsid w:val="007F712D"/>
    <w:rsid w:val="007F721C"/>
    <w:rsid w:val="00801D52"/>
    <w:rsid w:val="008034A0"/>
    <w:rsid w:val="00803B4B"/>
    <w:rsid w:val="00804123"/>
    <w:rsid w:val="00804587"/>
    <w:rsid w:val="00804EA9"/>
    <w:rsid w:val="0080592C"/>
    <w:rsid w:val="0080646E"/>
    <w:rsid w:val="008106AD"/>
    <w:rsid w:val="008137FE"/>
    <w:rsid w:val="00814EF6"/>
    <w:rsid w:val="00820D56"/>
    <w:rsid w:val="008257C7"/>
    <w:rsid w:val="00826A8C"/>
    <w:rsid w:val="008272B6"/>
    <w:rsid w:val="008273BD"/>
    <w:rsid w:val="00827B7D"/>
    <w:rsid w:val="00831E27"/>
    <w:rsid w:val="008332CC"/>
    <w:rsid w:val="00837F0F"/>
    <w:rsid w:val="00840357"/>
    <w:rsid w:val="0084041E"/>
    <w:rsid w:val="00841EB4"/>
    <w:rsid w:val="00843513"/>
    <w:rsid w:val="00843C17"/>
    <w:rsid w:val="0084679E"/>
    <w:rsid w:val="00851072"/>
    <w:rsid w:val="008518EB"/>
    <w:rsid w:val="00852691"/>
    <w:rsid w:val="008527CF"/>
    <w:rsid w:val="00853322"/>
    <w:rsid w:val="008549CE"/>
    <w:rsid w:val="00857AAE"/>
    <w:rsid w:val="00861400"/>
    <w:rsid w:val="008634D2"/>
    <w:rsid w:val="008675DC"/>
    <w:rsid w:val="00871A2A"/>
    <w:rsid w:val="00872932"/>
    <w:rsid w:val="00873CFF"/>
    <w:rsid w:val="00875BB3"/>
    <w:rsid w:val="00877E0B"/>
    <w:rsid w:val="00883878"/>
    <w:rsid w:val="00883FB7"/>
    <w:rsid w:val="00884566"/>
    <w:rsid w:val="00884805"/>
    <w:rsid w:val="00887E06"/>
    <w:rsid w:val="00887FC7"/>
    <w:rsid w:val="008941D0"/>
    <w:rsid w:val="008951F4"/>
    <w:rsid w:val="00895E46"/>
    <w:rsid w:val="00896A30"/>
    <w:rsid w:val="008A0DE1"/>
    <w:rsid w:val="008A5721"/>
    <w:rsid w:val="008A575C"/>
    <w:rsid w:val="008B5CEE"/>
    <w:rsid w:val="008B6A6F"/>
    <w:rsid w:val="008B6D41"/>
    <w:rsid w:val="008C38D0"/>
    <w:rsid w:val="008C486C"/>
    <w:rsid w:val="008C754A"/>
    <w:rsid w:val="008C768A"/>
    <w:rsid w:val="008D1430"/>
    <w:rsid w:val="008D4577"/>
    <w:rsid w:val="008D4CAB"/>
    <w:rsid w:val="008D681D"/>
    <w:rsid w:val="008D6BD6"/>
    <w:rsid w:val="008D7D98"/>
    <w:rsid w:val="008D7E9C"/>
    <w:rsid w:val="008E00E7"/>
    <w:rsid w:val="008E5426"/>
    <w:rsid w:val="008E5FFD"/>
    <w:rsid w:val="008F4364"/>
    <w:rsid w:val="008F45D8"/>
    <w:rsid w:val="008F45E8"/>
    <w:rsid w:val="008F4ACC"/>
    <w:rsid w:val="008F6750"/>
    <w:rsid w:val="008F79F0"/>
    <w:rsid w:val="008F7D0F"/>
    <w:rsid w:val="00900029"/>
    <w:rsid w:val="009010FA"/>
    <w:rsid w:val="009031BD"/>
    <w:rsid w:val="009040E7"/>
    <w:rsid w:val="009049B0"/>
    <w:rsid w:val="00906264"/>
    <w:rsid w:val="009062E5"/>
    <w:rsid w:val="00907BB3"/>
    <w:rsid w:val="0091374C"/>
    <w:rsid w:val="00913D47"/>
    <w:rsid w:val="0091584F"/>
    <w:rsid w:val="009178CC"/>
    <w:rsid w:val="00917DE4"/>
    <w:rsid w:val="00920B06"/>
    <w:rsid w:val="009214D4"/>
    <w:rsid w:val="00923810"/>
    <w:rsid w:val="009239FC"/>
    <w:rsid w:val="0092694D"/>
    <w:rsid w:val="009274AA"/>
    <w:rsid w:val="009323FE"/>
    <w:rsid w:val="00933F24"/>
    <w:rsid w:val="009355C4"/>
    <w:rsid w:val="00936D18"/>
    <w:rsid w:val="00942622"/>
    <w:rsid w:val="00942C04"/>
    <w:rsid w:val="0094535D"/>
    <w:rsid w:val="009469BE"/>
    <w:rsid w:val="0095206A"/>
    <w:rsid w:val="009562C5"/>
    <w:rsid w:val="00956E78"/>
    <w:rsid w:val="00960421"/>
    <w:rsid w:val="00962738"/>
    <w:rsid w:val="009635D4"/>
    <w:rsid w:val="00963923"/>
    <w:rsid w:val="0096436F"/>
    <w:rsid w:val="009674EA"/>
    <w:rsid w:val="00967560"/>
    <w:rsid w:val="00967B3A"/>
    <w:rsid w:val="00971521"/>
    <w:rsid w:val="00971A44"/>
    <w:rsid w:val="009776D3"/>
    <w:rsid w:val="009801E2"/>
    <w:rsid w:val="00980B53"/>
    <w:rsid w:val="0098431D"/>
    <w:rsid w:val="0098669C"/>
    <w:rsid w:val="00986EFB"/>
    <w:rsid w:val="00994E84"/>
    <w:rsid w:val="00995438"/>
    <w:rsid w:val="009A2014"/>
    <w:rsid w:val="009A5079"/>
    <w:rsid w:val="009B1618"/>
    <w:rsid w:val="009B1FBA"/>
    <w:rsid w:val="009B242F"/>
    <w:rsid w:val="009B28EC"/>
    <w:rsid w:val="009B2C65"/>
    <w:rsid w:val="009B36DF"/>
    <w:rsid w:val="009B48E0"/>
    <w:rsid w:val="009B55B5"/>
    <w:rsid w:val="009B6748"/>
    <w:rsid w:val="009B7008"/>
    <w:rsid w:val="009B7C44"/>
    <w:rsid w:val="009C4717"/>
    <w:rsid w:val="009C4CFC"/>
    <w:rsid w:val="009C6B09"/>
    <w:rsid w:val="009C7B77"/>
    <w:rsid w:val="009D00EB"/>
    <w:rsid w:val="009D41B6"/>
    <w:rsid w:val="009D4A3B"/>
    <w:rsid w:val="009D4EE5"/>
    <w:rsid w:val="009D4F96"/>
    <w:rsid w:val="009D5378"/>
    <w:rsid w:val="009E07EF"/>
    <w:rsid w:val="009E2071"/>
    <w:rsid w:val="009E66A2"/>
    <w:rsid w:val="009E6A30"/>
    <w:rsid w:val="009E6A8A"/>
    <w:rsid w:val="009F0BCA"/>
    <w:rsid w:val="009F2668"/>
    <w:rsid w:val="009F342D"/>
    <w:rsid w:val="009F5635"/>
    <w:rsid w:val="009F7C12"/>
    <w:rsid w:val="00A0048D"/>
    <w:rsid w:val="00A013B3"/>
    <w:rsid w:val="00A027CB"/>
    <w:rsid w:val="00A04689"/>
    <w:rsid w:val="00A0521A"/>
    <w:rsid w:val="00A05B58"/>
    <w:rsid w:val="00A05ECD"/>
    <w:rsid w:val="00A07923"/>
    <w:rsid w:val="00A11F49"/>
    <w:rsid w:val="00A139C1"/>
    <w:rsid w:val="00A14B81"/>
    <w:rsid w:val="00A16A99"/>
    <w:rsid w:val="00A16F24"/>
    <w:rsid w:val="00A16F50"/>
    <w:rsid w:val="00A17FBB"/>
    <w:rsid w:val="00A206A4"/>
    <w:rsid w:val="00A224C6"/>
    <w:rsid w:val="00A23A2F"/>
    <w:rsid w:val="00A24FAD"/>
    <w:rsid w:val="00A2585E"/>
    <w:rsid w:val="00A2657C"/>
    <w:rsid w:val="00A267D3"/>
    <w:rsid w:val="00A300FD"/>
    <w:rsid w:val="00A345CE"/>
    <w:rsid w:val="00A35790"/>
    <w:rsid w:val="00A37B89"/>
    <w:rsid w:val="00A401BA"/>
    <w:rsid w:val="00A40D4C"/>
    <w:rsid w:val="00A420D5"/>
    <w:rsid w:val="00A42606"/>
    <w:rsid w:val="00A42C08"/>
    <w:rsid w:val="00A44C5F"/>
    <w:rsid w:val="00A44C66"/>
    <w:rsid w:val="00A44CA6"/>
    <w:rsid w:val="00A5111C"/>
    <w:rsid w:val="00A518A0"/>
    <w:rsid w:val="00A521E4"/>
    <w:rsid w:val="00A530CC"/>
    <w:rsid w:val="00A53785"/>
    <w:rsid w:val="00A560AE"/>
    <w:rsid w:val="00A57D81"/>
    <w:rsid w:val="00A60297"/>
    <w:rsid w:val="00A612CC"/>
    <w:rsid w:val="00A616E3"/>
    <w:rsid w:val="00A6650D"/>
    <w:rsid w:val="00A66B5E"/>
    <w:rsid w:val="00A73CD7"/>
    <w:rsid w:val="00A766F1"/>
    <w:rsid w:val="00A77B3C"/>
    <w:rsid w:val="00A77D6F"/>
    <w:rsid w:val="00A81F10"/>
    <w:rsid w:val="00A81FFA"/>
    <w:rsid w:val="00A85FA5"/>
    <w:rsid w:val="00A91935"/>
    <w:rsid w:val="00A9615C"/>
    <w:rsid w:val="00A96A5A"/>
    <w:rsid w:val="00A96B76"/>
    <w:rsid w:val="00AA1235"/>
    <w:rsid w:val="00AA2210"/>
    <w:rsid w:val="00AA452A"/>
    <w:rsid w:val="00AA54FA"/>
    <w:rsid w:val="00AA576E"/>
    <w:rsid w:val="00AA62EA"/>
    <w:rsid w:val="00AA7333"/>
    <w:rsid w:val="00AB209C"/>
    <w:rsid w:val="00AB4DEF"/>
    <w:rsid w:val="00AB5376"/>
    <w:rsid w:val="00AB59D2"/>
    <w:rsid w:val="00AB6F1E"/>
    <w:rsid w:val="00AB6F49"/>
    <w:rsid w:val="00AC0959"/>
    <w:rsid w:val="00AC209F"/>
    <w:rsid w:val="00AC3EC3"/>
    <w:rsid w:val="00AC4663"/>
    <w:rsid w:val="00AC4CDD"/>
    <w:rsid w:val="00AC4F10"/>
    <w:rsid w:val="00AC791D"/>
    <w:rsid w:val="00AD0016"/>
    <w:rsid w:val="00AD1D3E"/>
    <w:rsid w:val="00AD1EBB"/>
    <w:rsid w:val="00AD20D7"/>
    <w:rsid w:val="00AD3B2E"/>
    <w:rsid w:val="00AD4A3F"/>
    <w:rsid w:val="00AE00B2"/>
    <w:rsid w:val="00AE4284"/>
    <w:rsid w:val="00AE6258"/>
    <w:rsid w:val="00AE6A28"/>
    <w:rsid w:val="00AE70B9"/>
    <w:rsid w:val="00AF17CE"/>
    <w:rsid w:val="00AF3A37"/>
    <w:rsid w:val="00B030F0"/>
    <w:rsid w:val="00B031C7"/>
    <w:rsid w:val="00B03704"/>
    <w:rsid w:val="00B038D6"/>
    <w:rsid w:val="00B045AF"/>
    <w:rsid w:val="00B047A2"/>
    <w:rsid w:val="00B04A12"/>
    <w:rsid w:val="00B0552D"/>
    <w:rsid w:val="00B061EB"/>
    <w:rsid w:val="00B0651C"/>
    <w:rsid w:val="00B06BDB"/>
    <w:rsid w:val="00B0714C"/>
    <w:rsid w:val="00B07D9A"/>
    <w:rsid w:val="00B12073"/>
    <w:rsid w:val="00B1432D"/>
    <w:rsid w:val="00B14727"/>
    <w:rsid w:val="00B149E5"/>
    <w:rsid w:val="00B15957"/>
    <w:rsid w:val="00B175BA"/>
    <w:rsid w:val="00B200B3"/>
    <w:rsid w:val="00B21D10"/>
    <w:rsid w:val="00B22FA2"/>
    <w:rsid w:val="00B2339F"/>
    <w:rsid w:val="00B24071"/>
    <w:rsid w:val="00B25A9B"/>
    <w:rsid w:val="00B25E6B"/>
    <w:rsid w:val="00B335E7"/>
    <w:rsid w:val="00B33F21"/>
    <w:rsid w:val="00B34B42"/>
    <w:rsid w:val="00B41EF5"/>
    <w:rsid w:val="00B45157"/>
    <w:rsid w:val="00B477EF"/>
    <w:rsid w:val="00B50A3B"/>
    <w:rsid w:val="00B50E35"/>
    <w:rsid w:val="00B51F8F"/>
    <w:rsid w:val="00B52623"/>
    <w:rsid w:val="00B534E7"/>
    <w:rsid w:val="00B54805"/>
    <w:rsid w:val="00B54B6D"/>
    <w:rsid w:val="00B56BA8"/>
    <w:rsid w:val="00B5706E"/>
    <w:rsid w:val="00B62A90"/>
    <w:rsid w:val="00B631F1"/>
    <w:rsid w:val="00B63D55"/>
    <w:rsid w:val="00B6408B"/>
    <w:rsid w:val="00B67D98"/>
    <w:rsid w:val="00B729AC"/>
    <w:rsid w:val="00B74C12"/>
    <w:rsid w:val="00B74C31"/>
    <w:rsid w:val="00B77ADF"/>
    <w:rsid w:val="00B80B97"/>
    <w:rsid w:val="00B82272"/>
    <w:rsid w:val="00B82835"/>
    <w:rsid w:val="00B82963"/>
    <w:rsid w:val="00B82BAC"/>
    <w:rsid w:val="00B8660E"/>
    <w:rsid w:val="00B86C7A"/>
    <w:rsid w:val="00B93078"/>
    <w:rsid w:val="00B975A0"/>
    <w:rsid w:val="00BA01F9"/>
    <w:rsid w:val="00BA025B"/>
    <w:rsid w:val="00BA4FF3"/>
    <w:rsid w:val="00BA654C"/>
    <w:rsid w:val="00BB18B5"/>
    <w:rsid w:val="00BB47BB"/>
    <w:rsid w:val="00BB7E54"/>
    <w:rsid w:val="00BC0B1F"/>
    <w:rsid w:val="00BC6EA5"/>
    <w:rsid w:val="00BC780B"/>
    <w:rsid w:val="00BD0689"/>
    <w:rsid w:val="00BD183B"/>
    <w:rsid w:val="00BD2903"/>
    <w:rsid w:val="00BD3F89"/>
    <w:rsid w:val="00BD4CAA"/>
    <w:rsid w:val="00BD5366"/>
    <w:rsid w:val="00BD6E51"/>
    <w:rsid w:val="00BD6F0C"/>
    <w:rsid w:val="00BD79E6"/>
    <w:rsid w:val="00BD7E13"/>
    <w:rsid w:val="00BE081E"/>
    <w:rsid w:val="00BE0DBF"/>
    <w:rsid w:val="00BE1005"/>
    <w:rsid w:val="00BE427E"/>
    <w:rsid w:val="00BE56F2"/>
    <w:rsid w:val="00BE716F"/>
    <w:rsid w:val="00BF0185"/>
    <w:rsid w:val="00BF1BBC"/>
    <w:rsid w:val="00BF4BAC"/>
    <w:rsid w:val="00BF4F78"/>
    <w:rsid w:val="00BF76CD"/>
    <w:rsid w:val="00BF7791"/>
    <w:rsid w:val="00C0010E"/>
    <w:rsid w:val="00C0019E"/>
    <w:rsid w:val="00C00208"/>
    <w:rsid w:val="00C008C0"/>
    <w:rsid w:val="00C04105"/>
    <w:rsid w:val="00C06E01"/>
    <w:rsid w:val="00C071BA"/>
    <w:rsid w:val="00C07883"/>
    <w:rsid w:val="00C1053F"/>
    <w:rsid w:val="00C1172E"/>
    <w:rsid w:val="00C14469"/>
    <w:rsid w:val="00C147A2"/>
    <w:rsid w:val="00C15E61"/>
    <w:rsid w:val="00C20796"/>
    <w:rsid w:val="00C241F0"/>
    <w:rsid w:val="00C25937"/>
    <w:rsid w:val="00C25BB3"/>
    <w:rsid w:val="00C27083"/>
    <w:rsid w:val="00C273D2"/>
    <w:rsid w:val="00C27498"/>
    <w:rsid w:val="00C30FA6"/>
    <w:rsid w:val="00C37B8A"/>
    <w:rsid w:val="00C401E3"/>
    <w:rsid w:val="00C402B9"/>
    <w:rsid w:val="00C40EBC"/>
    <w:rsid w:val="00C433B8"/>
    <w:rsid w:val="00C4386F"/>
    <w:rsid w:val="00C467F3"/>
    <w:rsid w:val="00C507C1"/>
    <w:rsid w:val="00C512D4"/>
    <w:rsid w:val="00C527EC"/>
    <w:rsid w:val="00C52AD2"/>
    <w:rsid w:val="00C55D10"/>
    <w:rsid w:val="00C56E42"/>
    <w:rsid w:val="00C60404"/>
    <w:rsid w:val="00C60CD0"/>
    <w:rsid w:val="00C619DC"/>
    <w:rsid w:val="00C61E37"/>
    <w:rsid w:val="00C64487"/>
    <w:rsid w:val="00C646D8"/>
    <w:rsid w:val="00C64E18"/>
    <w:rsid w:val="00C65688"/>
    <w:rsid w:val="00C65C1B"/>
    <w:rsid w:val="00C66EA2"/>
    <w:rsid w:val="00C72783"/>
    <w:rsid w:val="00C72C76"/>
    <w:rsid w:val="00C73D51"/>
    <w:rsid w:val="00C75CFE"/>
    <w:rsid w:val="00C76A28"/>
    <w:rsid w:val="00C7757D"/>
    <w:rsid w:val="00C82947"/>
    <w:rsid w:val="00C862F3"/>
    <w:rsid w:val="00C87220"/>
    <w:rsid w:val="00C877DB"/>
    <w:rsid w:val="00C90FC5"/>
    <w:rsid w:val="00C910EF"/>
    <w:rsid w:val="00C9249C"/>
    <w:rsid w:val="00C93F5B"/>
    <w:rsid w:val="00C94CAA"/>
    <w:rsid w:val="00C94DAA"/>
    <w:rsid w:val="00CA086F"/>
    <w:rsid w:val="00CA17C2"/>
    <w:rsid w:val="00CA1BB2"/>
    <w:rsid w:val="00CA1EFC"/>
    <w:rsid w:val="00CA3973"/>
    <w:rsid w:val="00CB0959"/>
    <w:rsid w:val="00CB0FB7"/>
    <w:rsid w:val="00CB10CA"/>
    <w:rsid w:val="00CB191D"/>
    <w:rsid w:val="00CB2A45"/>
    <w:rsid w:val="00CB3FFC"/>
    <w:rsid w:val="00CB4A5F"/>
    <w:rsid w:val="00CB5858"/>
    <w:rsid w:val="00CB60A3"/>
    <w:rsid w:val="00CB66FB"/>
    <w:rsid w:val="00CC2192"/>
    <w:rsid w:val="00CD1D2B"/>
    <w:rsid w:val="00CD4801"/>
    <w:rsid w:val="00CD5F90"/>
    <w:rsid w:val="00CD72FD"/>
    <w:rsid w:val="00CD7D62"/>
    <w:rsid w:val="00CD7F16"/>
    <w:rsid w:val="00CE3C28"/>
    <w:rsid w:val="00CE434C"/>
    <w:rsid w:val="00CE4CFF"/>
    <w:rsid w:val="00CF10D3"/>
    <w:rsid w:val="00CF3406"/>
    <w:rsid w:val="00CF429B"/>
    <w:rsid w:val="00CF4C43"/>
    <w:rsid w:val="00CF776D"/>
    <w:rsid w:val="00CF7DF5"/>
    <w:rsid w:val="00D00F33"/>
    <w:rsid w:val="00D013F1"/>
    <w:rsid w:val="00D04703"/>
    <w:rsid w:val="00D05364"/>
    <w:rsid w:val="00D05FA8"/>
    <w:rsid w:val="00D10D6A"/>
    <w:rsid w:val="00D13180"/>
    <w:rsid w:val="00D178DD"/>
    <w:rsid w:val="00D20708"/>
    <w:rsid w:val="00D235A2"/>
    <w:rsid w:val="00D27EEF"/>
    <w:rsid w:val="00D329DF"/>
    <w:rsid w:val="00D3460C"/>
    <w:rsid w:val="00D457F0"/>
    <w:rsid w:val="00D45C26"/>
    <w:rsid w:val="00D4619E"/>
    <w:rsid w:val="00D4729D"/>
    <w:rsid w:val="00D50518"/>
    <w:rsid w:val="00D52582"/>
    <w:rsid w:val="00D52671"/>
    <w:rsid w:val="00D52A17"/>
    <w:rsid w:val="00D52E66"/>
    <w:rsid w:val="00D5303F"/>
    <w:rsid w:val="00D53F0D"/>
    <w:rsid w:val="00D55760"/>
    <w:rsid w:val="00D56ECC"/>
    <w:rsid w:val="00D57B56"/>
    <w:rsid w:val="00D63754"/>
    <w:rsid w:val="00D63CBA"/>
    <w:rsid w:val="00D70D14"/>
    <w:rsid w:val="00D72BB3"/>
    <w:rsid w:val="00D7319D"/>
    <w:rsid w:val="00D7354E"/>
    <w:rsid w:val="00D73776"/>
    <w:rsid w:val="00D76B71"/>
    <w:rsid w:val="00D8050E"/>
    <w:rsid w:val="00D8073C"/>
    <w:rsid w:val="00D80C72"/>
    <w:rsid w:val="00D80D15"/>
    <w:rsid w:val="00D825D6"/>
    <w:rsid w:val="00D84430"/>
    <w:rsid w:val="00D84F4F"/>
    <w:rsid w:val="00D921EE"/>
    <w:rsid w:val="00D93BA8"/>
    <w:rsid w:val="00D947D1"/>
    <w:rsid w:val="00D94F18"/>
    <w:rsid w:val="00D95358"/>
    <w:rsid w:val="00D95865"/>
    <w:rsid w:val="00D97785"/>
    <w:rsid w:val="00DA111E"/>
    <w:rsid w:val="00DA17E3"/>
    <w:rsid w:val="00DA3241"/>
    <w:rsid w:val="00DA50AD"/>
    <w:rsid w:val="00DA6786"/>
    <w:rsid w:val="00DA7919"/>
    <w:rsid w:val="00DB2D06"/>
    <w:rsid w:val="00DB67C3"/>
    <w:rsid w:val="00DB7C63"/>
    <w:rsid w:val="00DC0964"/>
    <w:rsid w:val="00DC1DB2"/>
    <w:rsid w:val="00DC541A"/>
    <w:rsid w:val="00DC7D60"/>
    <w:rsid w:val="00DD2D46"/>
    <w:rsid w:val="00DD34B4"/>
    <w:rsid w:val="00DD6602"/>
    <w:rsid w:val="00DD694B"/>
    <w:rsid w:val="00DD6BAB"/>
    <w:rsid w:val="00DD6C0F"/>
    <w:rsid w:val="00DE0703"/>
    <w:rsid w:val="00DE07A2"/>
    <w:rsid w:val="00DE139C"/>
    <w:rsid w:val="00DE1814"/>
    <w:rsid w:val="00DE2FF7"/>
    <w:rsid w:val="00DE4969"/>
    <w:rsid w:val="00DE6607"/>
    <w:rsid w:val="00DF45D4"/>
    <w:rsid w:val="00DF553A"/>
    <w:rsid w:val="00DF5E78"/>
    <w:rsid w:val="00E01AD7"/>
    <w:rsid w:val="00E03E54"/>
    <w:rsid w:val="00E04970"/>
    <w:rsid w:val="00E050A8"/>
    <w:rsid w:val="00E064BE"/>
    <w:rsid w:val="00E06DE1"/>
    <w:rsid w:val="00E122F0"/>
    <w:rsid w:val="00E12550"/>
    <w:rsid w:val="00E13A63"/>
    <w:rsid w:val="00E13C54"/>
    <w:rsid w:val="00E13CE9"/>
    <w:rsid w:val="00E14DC9"/>
    <w:rsid w:val="00E20B7E"/>
    <w:rsid w:val="00E22CF4"/>
    <w:rsid w:val="00E2341F"/>
    <w:rsid w:val="00E25ECE"/>
    <w:rsid w:val="00E30A73"/>
    <w:rsid w:val="00E31D3C"/>
    <w:rsid w:val="00E33258"/>
    <w:rsid w:val="00E3336E"/>
    <w:rsid w:val="00E33AB3"/>
    <w:rsid w:val="00E36A41"/>
    <w:rsid w:val="00E37853"/>
    <w:rsid w:val="00E41C28"/>
    <w:rsid w:val="00E4302B"/>
    <w:rsid w:val="00E430A2"/>
    <w:rsid w:val="00E43F7F"/>
    <w:rsid w:val="00E458B6"/>
    <w:rsid w:val="00E45A73"/>
    <w:rsid w:val="00E46F31"/>
    <w:rsid w:val="00E50AA9"/>
    <w:rsid w:val="00E50D9C"/>
    <w:rsid w:val="00E511E9"/>
    <w:rsid w:val="00E5396F"/>
    <w:rsid w:val="00E53E0A"/>
    <w:rsid w:val="00E54169"/>
    <w:rsid w:val="00E60CF7"/>
    <w:rsid w:val="00E6117A"/>
    <w:rsid w:val="00E61A81"/>
    <w:rsid w:val="00E61E70"/>
    <w:rsid w:val="00E624E1"/>
    <w:rsid w:val="00E624FB"/>
    <w:rsid w:val="00E65BC2"/>
    <w:rsid w:val="00E65F83"/>
    <w:rsid w:val="00E701C2"/>
    <w:rsid w:val="00E70723"/>
    <w:rsid w:val="00E71B01"/>
    <w:rsid w:val="00E7240A"/>
    <w:rsid w:val="00E766A2"/>
    <w:rsid w:val="00E76CCB"/>
    <w:rsid w:val="00E77BD4"/>
    <w:rsid w:val="00E80FEF"/>
    <w:rsid w:val="00E8231B"/>
    <w:rsid w:val="00E8303E"/>
    <w:rsid w:val="00E842FA"/>
    <w:rsid w:val="00E84C49"/>
    <w:rsid w:val="00E87EA1"/>
    <w:rsid w:val="00E87F0D"/>
    <w:rsid w:val="00E90A0F"/>
    <w:rsid w:val="00E92329"/>
    <w:rsid w:val="00E92B65"/>
    <w:rsid w:val="00E93837"/>
    <w:rsid w:val="00E9388F"/>
    <w:rsid w:val="00E93A1E"/>
    <w:rsid w:val="00E942A4"/>
    <w:rsid w:val="00E94EA9"/>
    <w:rsid w:val="00EA073C"/>
    <w:rsid w:val="00EA080A"/>
    <w:rsid w:val="00EA16D7"/>
    <w:rsid w:val="00EA2317"/>
    <w:rsid w:val="00EA41DA"/>
    <w:rsid w:val="00EA60CD"/>
    <w:rsid w:val="00EB059E"/>
    <w:rsid w:val="00EB278C"/>
    <w:rsid w:val="00EB5A1B"/>
    <w:rsid w:val="00EB6446"/>
    <w:rsid w:val="00EB7CBF"/>
    <w:rsid w:val="00EC0D62"/>
    <w:rsid w:val="00EC198B"/>
    <w:rsid w:val="00EC27DA"/>
    <w:rsid w:val="00EC5066"/>
    <w:rsid w:val="00EC6EE2"/>
    <w:rsid w:val="00ED0065"/>
    <w:rsid w:val="00ED02B7"/>
    <w:rsid w:val="00ED121A"/>
    <w:rsid w:val="00ED1660"/>
    <w:rsid w:val="00ED443D"/>
    <w:rsid w:val="00ED568E"/>
    <w:rsid w:val="00ED626B"/>
    <w:rsid w:val="00ED737E"/>
    <w:rsid w:val="00ED7B01"/>
    <w:rsid w:val="00EE3D6F"/>
    <w:rsid w:val="00EE6F4F"/>
    <w:rsid w:val="00EF0667"/>
    <w:rsid w:val="00EF13F8"/>
    <w:rsid w:val="00EF16CE"/>
    <w:rsid w:val="00EF244D"/>
    <w:rsid w:val="00EF3FC9"/>
    <w:rsid w:val="00F0204A"/>
    <w:rsid w:val="00F04A1A"/>
    <w:rsid w:val="00F068AD"/>
    <w:rsid w:val="00F06D96"/>
    <w:rsid w:val="00F10472"/>
    <w:rsid w:val="00F14C58"/>
    <w:rsid w:val="00F16861"/>
    <w:rsid w:val="00F169E4"/>
    <w:rsid w:val="00F17419"/>
    <w:rsid w:val="00F22B26"/>
    <w:rsid w:val="00F22F79"/>
    <w:rsid w:val="00F2400D"/>
    <w:rsid w:val="00F26906"/>
    <w:rsid w:val="00F2762A"/>
    <w:rsid w:val="00F27647"/>
    <w:rsid w:val="00F30FCE"/>
    <w:rsid w:val="00F31D67"/>
    <w:rsid w:val="00F32871"/>
    <w:rsid w:val="00F32AEA"/>
    <w:rsid w:val="00F34596"/>
    <w:rsid w:val="00F3580C"/>
    <w:rsid w:val="00F35E1F"/>
    <w:rsid w:val="00F42C51"/>
    <w:rsid w:val="00F43E66"/>
    <w:rsid w:val="00F45441"/>
    <w:rsid w:val="00F45DCA"/>
    <w:rsid w:val="00F46587"/>
    <w:rsid w:val="00F46FED"/>
    <w:rsid w:val="00F5457F"/>
    <w:rsid w:val="00F546AC"/>
    <w:rsid w:val="00F62E17"/>
    <w:rsid w:val="00F67608"/>
    <w:rsid w:val="00F67652"/>
    <w:rsid w:val="00F75415"/>
    <w:rsid w:val="00F7696D"/>
    <w:rsid w:val="00F8021B"/>
    <w:rsid w:val="00F804AA"/>
    <w:rsid w:val="00F808BC"/>
    <w:rsid w:val="00F80A56"/>
    <w:rsid w:val="00F827BB"/>
    <w:rsid w:val="00F84EF5"/>
    <w:rsid w:val="00F86C0D"/>
    <w:rsid w:val="00F87AF1"/>
    <w:rsid w:val="00F95352"/>
    <w:rsid w:val="00F96977"/>
    <w:rsid w:val="00F96B4C"/>
    <w:rsid w:val="00F97F08"/>
    <w:rsid w:val="00FA110C"/>
    <w:rsid w:val="00FA3298"/>
    <w:rsid w:val="00FA44EB"/>
    <w:rsid w:val="00FA62C9"/>
    <w:rsid w:val="00FA761C"/>
    <w:rsid w:val="00FB0185"/>
    <w:rsid w:val="00FB1F09"/>
    <w:rsid w:val="00FB2509"/>
    <w:rsid w:val="00FB4FD1"/>
    <w:rsid w:val="00FC254A"/>
    <w:rsid w:val="00FC47F4"/>
    <w:rsid w:val="00FC5034"/>
    <w:rsid w:val="00FC6A5A"/>
    <w:rsid w:val="00FC7911"/>
    <w:rsid w:val="00FD7AF9"/>
    <w:rsid w:val="00FD7F08"/>
    <w:rsid w:val="00FE0D3C"/>
    <w:rsid w:val="00FE1928"/>
    <w:rsid w:val="00FE3C22"/>
    <w:rsid w:val="00FE5629"/>
    <w:rsid w:val="00FE5BBD"/>
    <w:rsid w:val="00FF39F2"/>
    <w:rsid w:val="00FF3A3E"/>
    <w:rsid w:val="00FF3B1A"/>
    <w:rsid w:val="00FF3CDD"/>
    <w:rsid w:val="00FF3D91"/>
    <w:rsid w:val="00FF570F"/>
    <w:rsid w:val="00FF5DBE"/>
    <w:rsid w:val="00FF7530"/>
    <w:rsid w:val="413101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footnote text" w:semiHidden="1"/>
    <w:lsdException w:name="annotation text" w:semiHidden="1"/>
    <w:lsdException w:name="header" w:uiPriority="99"/>
    <w:lsdException w:name="index heading" w:semiHidden="1"/>
    <w:lsdException w:name="caption" w:uiPriority="35" w:qFormat="1"/>
    <w:lsdException w:name="table of figures" w:semiHidden="1"/>
    <w:lsdException w:name="footnote reference" w:semiHidden="1"/>
    <w:lsdException w:name="annotation reference" w:semiHidden="1"/>
    <w:lsdException w:name="endnote reference" w:semiHidden="1"/>
    <w:lsdException w:name="endnote text" w:semiHidden="1"/>
    <w:lsdException w:name="table of authorities" w:semiHidden="1"/>
    <w:lsdException w:name="macro" w:semiHidden="1"/>
    <w:lsdException w:name="toa heading" w:semiHidden="1"/>
    <w:lsdException w:name="Title" w:qFormat="1"/>
    <w:lsdException w:name="Default Paragraph Font" w:semiHidden="1" w:uiPriority="1" w:unhideWhenUsed="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514C01"/>
    <w:pPr>
      <w:widowControl w:val="0"/>
      <w:adjustRightInd w:val="0"/>
      <w:textAlignment w:val="baseline"/>
    </w:pPr>
    <w:rPr>
      <w:kern w:val="2"/>
      <w:sz w:val="24"/>
    </w:rPr>
  </w:style>
  <w:style w:type="paragraph" w:styleId="1">
    <w:name w:val="heading 1"/>
    <w:basedOn w:val="a1"/>
    <w:next w:val="a1"/>
    <w:qFormat/>
    <w:rsid w:val="00514C01"/>
    <w:pPr>
      <w:keepNext/>
      <w:ind w:left="425" w:right="425"/>
      <w:jc w:val="center"/>
      <w:outlineLvl w:val="0"/>
    </w:pPr>
    <w:rPr>
      <w:b/>
    </w:rPr>
  </w:style>
  <w:style w:type="paragraph" w:styleId="21">
    <w:name w:val="heading 2"/>
    <w:basedOn w:val="a1"/>
    <w:next w:val="a1"/>
    <w:qFormat/>
    <w:rsid w:val="00514C01"/>
    <w:pPr>
      <w:keepNext/>
      <w:spacing w:line="360" w:lineRule="exact"/>
      <w:jc w:val="center"/>
      <w:outlineLvl w:val="1"/>
    </w:pPr>
    <w:rPr>
      <w:bCs/>
      <w:spacing w:val="20"/>
      <w:sz w:val="21"/>
    </w:rPr>
  </w:style>
  <w:style w:type="paragraph" w:styleId="31">
    <w:name w:val="heading 3"/>
    <w:basedOn w:val="a1"/>
    <w:next w:val="a1"/>
    <w:qFormat/>
    <w:rsid w:val="00514C01"/>
    <w:pPr>
      <w:keepNext/>
      <w:keepLines/>
      <w:spacing w:before="260" w:after="260" w:line="416" w:lineRule="auto"/>
      <w:outlineLvl w:val="2"/>
    </w:pPr>
    <w:rPr>
      <w:b/>
      <w:bCs/>
      <w:sz w:val="32"/>
      <w:szCs w:val="32"/>
    </w:rPr>
  </w:style>
  <w:style w:type="paragraph" w:styleId="41">
    <w:name w:val="heading 4"/>
    <w:basedOn w:val="a1"/>
    <w:next w:val="a1"/>
    <w:qFormat/>
    <w:rsid w:val="00514C01"/>
    <w:pPr>
      <w:keepNext/>
      <w:keepLines/>
      <w:spacing w:before="280" w:after="290" w:line="376" w:lineRule="auto"/>
      <w:outlineLvl w:val="3"/>
    </w:pPr>
    <w:rPr>
      <w:rFonts w:ascii="Arial" w:eastAsia="黑体" w:hAnsi="Arial"/>
      <w:b/>
      <w:bCs/>
      <w:sz w:val="28"/>
      <w:szCs w:val="28"/>
    </w:rPr>
  </w:style>
  <w:style w:type="paragraph" w:styleId="51">
    <w:name w:val="heading 5"/>
    <w:basedOn w:val="a1"/>
    <w:next w:val="a1"/>
    <w:qFormat/>
    <w:rsid w:val="00514C01"/>
    <w:pPr>
      <w:keepNext/>
      <w:keepLines/>
      <w:spacing w:before="280" w:after="290" w:line="376" w:lineRule="auto"/>
      <w:outlineLvl w:val="4"/>
    </w:pPr>
    <w:rPr>
      <w:b/>
      <w:bCs/>
      <w:sz w:val="28"/>
      <w:szCs w:val="28"/>
    </w:rPr>
  </w:style>
  <w:style w:type="paragraph" w:styleId="6">
    <w:name w:val="heading 6"/>
    <w:basedOn w:val="a1"/>
    <w:next w:val="a1"/>
    <w:qFormat/>
    <w:rsid w:val="00514C01"/>
    <w:pPr>
      <w:keepNext/>
      <w:keepLines/>
      <w:spacing w:before="240" w:after="64" w:line="320" w:lineRule="auto"/>
      <w:outlineLvl w:val="5"/>
    </w:pPr>
    <w:rPr>
      <w:rFonts w:ascii="Arial" w:eastAsia="黑体" w:hAnsi="Arial"/>
      <w:b/>
      <w:bCs/>
      <w:szCs w:val="24"/>
    </w:rPr>
  </w:style>
  <w:style w:type="paragraph" w:styleId="7">
    <w:name w:val="heading 7"/>
    <w:basedOn w:val="a1"/>
    <w:next w:val="a1"/>
    <w:qFormat/>
    <w:rsid w:val="00514C01"/>
    <w:pPr>
      <w:keepNext/>
      <w:keepLines/>
      <w:spacing w:before="240" w:after="64" w:line="320" w:lineRule="auto"/>
      <w:outlineLvl w:val="6"/>
    </w:pPr>
    <w:rPr>
      <w:b/>
      <w:bCs/>
      <w:szCs w:val="24"/>
    </w:rPr>
  </w:style>
  <w:style w:type="paragraph" w:styleId="8">
    <w:name w:val="heading 8"/>
    <w:basedOn w:val="a1"/>
    <w:next w:val="a1"/>
    <w:qFormat/>
    <w:rsid w:val="00514C01"/>
    <w:pPr>
      <w:keepNext/>
      <w:keepLines/>
      <w:spacing w:before="240" w:after="64" w:line="320" w:lineRule="auto"/>
      <w:outlineLvl w:val="7"/>
    </w:pPr>
    <w:rPr>
      <w:rFonts w:ascii="Arial" w:eastAsia="黑体" w:hAnsi="Arial"/>
      <w:szCs w:val="24"/>
    </w:rPr>
  </w:style>
  <w:style w:type="paragraph" w:styleId="9">
    <w:name w:val="heading 9"/>
    <w:basedOn w:val="a1"/>
    <w:next w:val="a1"/>
    <w:qFormat/>
    <w:rsid w:val="00514C01"/>
    <w:pPr>
      <w:keepNext/>
      <w:keepLines/>
      <w:spacing w:before="240" w:after="64" w:line="320" w:lineRule="auto"/>
      <w:outlineLvl w:val="8"/>
    </w:pPr>
    <w:rPr>
      <w:rFonts w:ascii="Arial" w:eastAsia="黑体" w:hAnsi="Arial"/>
      <w:sz w:val="21"/>
      <w:szCs w:val="21"/>
    </w:rPr>
  </w:style>
  <w:style w:type="character" w:default="1" w:styleId="a2">
    <w:name w:val="Default Paragraph Font"/>
    <w:uiPriority w:val="1"/>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semiHidden/>
    <w:rsid w:val="00514C01"/>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textAlignment w:val="baseline"/>
    </w:pPr>
    <w:rPr>
      <w:rFonts w:ascii="Courier New" w:hAnsi="Courier New" w:cs="Courier New"/>
      <w:kern w:val="2"/>
      <w:sz w:val="24"/>
      <w:szCs w:val="24"/>
    </w:rPr>
  </w:style>
  <w:style w:type="paragraph" w:styleId="32">
    <w:name w:val="List 3"/>
    <w:basedOn w:val="a1"/>
    <w:rsid w:val="00514C01"/>
    <w:pPr>
      <w:ind w:leftChars="400" w:left="100" w:hangingChars="200" w:hanging="200"/>
    </w:pPr>
  </w:style>
  <w:style w:type="paragraph" w:styleId="2">
    <w:name w:val="List Number 2"/>
    <w:basedOn w:val="a1"/>
    <w:rsid w:val="00514C01"/>
    <w:pPr>
      <w:numPr>
        <w:numId w:val="1"/>
      </w:numPr>
    </w:pPr>
  </w:style>
  <w:style w:type="paragraph" w:styleId="a6">
    <w:name w:val="table of authorities"/>
    <w:basedOn w:val="a1"/>
    <w:next w:val="a1"/>
    <w:semiHidden/>
    <w:rsid w:val="00514C01"/>
    <w:pPr>
      <w:ind w:leftChars="200" w:left="420"/>
    </w:pPr>
  </w:style>
  <w:style w:type="paragraph" w:styleId="a7">
    <w:name w:val="Note Heading"/>
    <w:basedOn w:val="a1"/>
    <w:next w:val="a1"/>
    <w:rsid w:val="00514C01"/>
    <w:pPr>
      <w:jc w:val="center"/>
    </w:pPr>
  </w:style>
  <w:style w:type="paragraph" w:styleId="40">
    <w:name w:val="List Bullet 4"/>
    <w:basedOn w:val="a1"/>
    <w:autoRedefine/>
    <w:rsid w:val="00514C01"/>
    <w:pPr>
      <w:numPr>
        <w:numId w:val="2"/>
      </w:numPr>
    </w:pPr>
  </w:style>
  <w:style w:type="paragraph" w:styleId="80">
    <w:name w:val="index 8"/>
    <w:basedOn w:val="a1"/>
    <w:next w:val="a1"/>
    <w:autoRedefine/>
    <w:semiHidden/>
    <w:rsid w:val="00514C01"/>
    <w:pPr>
      <w:ind w:leftChars="1400" w:left="1400"/>
    </w:pPr>
  </w:style>
  <w:style w:type="paragraph" w:styleId="a8">
    <w:name w:val="E-mail Signature"/>
    <w:basedOn w:val="a1"/>
    <w:rsid w:val="00514C01"/>
  </w:style>
  <w:style w:type="paragraph" w:styleId="a">
    <w:name w:val="List Number"/>
    <w:basedOn w:val="a1"/>
    <w:rsid w:val="00514C01"/>
    <w:pPr>
      <w:numPr>
        <w:numId w:val="3"/>
      </w:numPr>
    </w:pPr>
  </w:style>
  <w:style w:type="paragraph" w:styleId="a9">
    <w:name w:val="Normal Indent"/>
    <w:basedOn w:val="a1"/>
    <w:rsid w:val="00514C01"/>
    <w:pPr>
      <w:ind w:firstLineChars="200" w:firstLine="420"/>
    </w:pPr>
  </w:style>
  <w:style w:type="paragraph" w:styleId="aa">
    <w:name w:val="caption"/>
    <w:basedOn w:val="a1"/>
    <w:next w:val="a1"/>
    <w:uiPriority w:val="35"/>
    <w:qFormat/>
    <w:rsid w:val="00514C01"/>
    <w:pPr>
      <w:spacing w:before="152" w:after="160"/>
    </w:pPr>
    <w:rPr>
      <w:rFonts w:ascii="Arial" w:eastAsia="黑体" w:hAnsi="Arial" w:cs="Arial"/>
      <w:sz w:val="20"/>
    </w:rPr>
  </w:style>
  <w:style w:type="paragraph" w:styleId="52">
    <w:name w:val="index 5"/>
    <w:basedOn w:val="a1"/>
    <w:next w:val="a1"/>
    <w:autoRedefine/>
    <w:semiHidden/>
    <w:rsid w:val="00514C01"/>
    <w:pPr>
      <w:ind w:leftChars="800" w:left="800"/>
    </w:pPr>
  </w:style>
  <w:style w:type="paragraph" w:styleId="a0">
    <w:name w:val="List Bullet"/>
    <w:basedOn w:val="a1"/>
    <w:autoRedefine/>
    <w:rsid w:val="00514C01"/>
    <w:pPr>
      <w:numPr>
        <w:numId w:val="4"/>
      </w:numPr>
    </w:pPr>
  </w:style>
  <w:style w:type="paragraph" w:styleId="ab">
    <w:name w:val="envelope address"/>
    <w:basedOn w:val="a1"/>
    <w:rsid w:val="00514C01"/>
    <w:pPr>
      <w:framePr w:w="7920" w:h="1980" w:hRule="exact" w:hSpace="180" w:wrap="auto" w:hAnchor="page" w:xAlign="center" w:yAlign="bottom"/>
      <w:snapToGrid w:val="0"/>
      <w:ind w:leftChars="1400" w:left="100"/>
    </w:pPr>
    <w:rPr>
      <w:rFonts w:ascii="Arial" w:hAnsi="Arial" w:cs="Arial"/>
      <w:szCs w:val="24"/>
    </w:rPr>
  </w:style>
  <w:style w:type="paragraph" w:styleId="ac">
    <w:name w:val="Document Map"/>
    <w:basedOn w:val="a1"/>
    <w:semiHidden/>
    <w:rsid w:val="00514C01"/>
    <w:pPr>
      <w:shd w:val="clear" w:color="auto" w:fill="000080"/>
    </w:pPr>
  </w:style>
  <w:style w:type="paragraph" w:styleId="ad">
    <w:name w:val="toa heading"/>
    <w:basedOn w:val="a1"/>
    <w:next w:val="a1"/>
    <w:semiHidden/>
    <w:rsid w:val="00514C01"/>
    <w:pPr>
      <w:spacing w:before="120"/>
    </w:pPr>
    <w:rPr>
      <w:rFonts w:ascii="Arial" w:hAnsi="Arial" w:cs="Arial"/>
      <w:szCs w:val="24"/>
    </w:rPr>
  </w:style>
  <w:style w:type="paragraph" w:styleId="ae">
    <w:name w:val="annotation text"/>
    <w:basedOn w:val="a1"/>
    <w:semiHidden/>
    <w:rsid w:val="00514C01"/>
  </w:style>
  <w:style w:type="paragraph" w:styleId="60">
    <w:name w:val="index 6"/>
    <w:basedOn w:val="a1"/>
    <w:next w:val="a1"/>
    <w:autoRedefine/>
    <w:semiHidden/>
    <w:rsid w:val="00514C01"/>
    <w:pPr>
      <w:ind w:leftChars="1000" w:left="1000"/>
    </w:pPr>
  </w:style>
  <w:style w:type="paragraph" w:styleId="af">
    <w:name w:val="Salutation"/>
    <w:basedOn w:val="a1"/>
    <w:next w:val="a1"/>
    <w:rsid w:val="00514C01"/>
  </w:style>
  <w:style w:type="paragraph" w:styleId="33">
    <w:name w:val="Body Text 3"/>
    <w:basedOn w:val="a1"/>
    <w:rsid w:val="00514C01"/>
    <w:pPr>
      <w:spacing w:after="120"/>
    </w:pPr>
    <w:rPr>
      <w:sz w:val="16"/>
      <w:szCs w:val="16"/>
    </w:rPr>
  </w:style>
  <w:style w:type="paragraph" w:styleId="af0">
    <w:name w:val="Closing"/>
    <w:basedOn w:val="a1"/>
    <w:rsid w:val="00514C01"/>
    <w:pPr>
      <w:ind w:leftChars="2100" w:left="100"/>
    </w:pPr>
  </w:style>
  <w:style w:type="paragraph" w:styleId="30">
    <w:name w:val="List Bullet 3"/>
    <w:basedOn w:val="a1"/>
    <w:autoRedefine/>
    <w:rsid w:val="00514C01"/>
    <w:pPr>
      <w:numPr>
        <w:numId w:val="5"/>
      </w:numPr>
    </w:pPr>
  </w:style>
  <w:style w:type="paragraph" w:styleId="af1">
    <w:name w:val="Body Text"/>
    <w:basedOn w:val="a1"/>
    <w:rsid w:val="00514C01"/>
    <w:pPr>
      <w:spacing w:line="360" w:lineRule="exact"/>
      <w:jc w:val="center"/>
    </w:pPr>
    <w:rPr>
      <w:spacing w:val="20"/>
      <w:sz w:val="28"/>
    </w:rPr>
  </w:style>
  <w:style w:type="paragraph" w:styleId="af2">
    <w:name w:val="Body Text Indent"/>
    <w:basedOn w:val="a1"/>
    <w:rsid w:val="00514C01"/>
    <w:pPr>
      <w:ind w:firstLine="420"/>
    </w:pPr>
  </w:style>
  <w:style w:type="paragraph" w:styleId="3">
    <w:name w:val="List Number 3"/>
    <w:basedOn w:val="a1"/>
    <w:rsid w:val="00514C01"/>
    <w:pPr>
      <w:numPr>
        <w:numId w:val="6"/>
      </w:numPr>
    </w:pPr>
  </w:style>
  <w:style w:type="paragraph" w:styleId="22">
    <w:name w:val="List 2"/>
    <w:basedOn w:val="a1"/>
    <w:rsid w:val="00514C01"/>
    <w:pPr>
      <w:ind w:leftChars="200" w:left="100" w:hangingChars="200" w:hanging="200"/>
    </w:pPr>
  </w:style>
  <w:style w:type="paragraph" w:styleId="af3">
    <w:name w:val="List Continue"/>
    <w:basedOn w:val="a1"/>
    <w:rsid w:val="00514C01"/>
    <w:pPr>
      <w:spacing w:after="120"/>
      <w:ind w:leftChars="200" w:left="420"/>
    </w:pPr>
  </w:style>
  <w:style w:type="paragraph" w:styleId="af4">
    <w:name w:val="Block Text"/>
    <w:basedOn w:val="a1"/>
    <w:rsid w:val="00514C01"/>
    <w:pPr>
      <w:spacing w:after="120"/>
      <w:ind w:leftChars="700" w:left="1440" w:rightChars="700" w:right="1440"/>
    </w:pPr>
  </w:style>
  <w:style w:type="paragraph" w:styleId="20">
    <w:name w:val="List Bullet 2"/>
    <w:basedOn w:val="a1"/>
    <w:autoRedefine/>
    <w:rsid w:val="00514C01"/>
    <w:pPr>
      <w:numPr>
        <w:numId w:val="7"/>
      </w:numPr>
    </w:pPr>
  </w:style>
  <w:style w:type="paragraph" w:styleId="HTML">
    <w:name w:val="HTML Address"/>
    <w:basedOn w:val="a1"/>
    <w:rsid w:val="00514C01"/>
    <w:rPr>
      <w:i/>
      <w:iCs/>
    </w:rPr>
  </w:style>
  <w:style w:type="paragraph" w:styleId="42">
    <w:name w:val="index 4"/>
    <w:basedOn w:val="a1"/>
    <w:next w:val="a1"/>
    <w:autoRedefine/>
    <w:semiHidden/>
    <w:rsid w:val="00514C01"/>
    <w:pPr>
      <w:ind w:leftChars="600" w:left="600"/>
    </w:pPr>
  </w:style>
  <w:style w:type="paragraph" w:styleId="af5">
    <w:name w:val="Plain Text"/>
    <w:basedOn w:val="a1"/>
    <w:rsid w:val="00514C01"/>
    <w:rPr>
      <w:rFonts w:ascii="宋体" w:hAnsi="Courier New" w:cs="Courier New"/>
      <w:sz w:val="21"/>
      <w:szCs w:val="21"/>
    </w:rPr>
  </w:style>
  <w:style w:type="paragraph" w:styleId="50">
    <w:name w:val="List Bullet 5"/>
    <w:basedOn w:val="a1"/>
    <w:autoRedefine/>
    <w:rsid w:val="00514C01"/>
    <w:pPr>
      <w:numPr>
        <w:numId w:val="8"/>
      </w:numPr>
    </w:pPr>
  </w:style>
  <w:style w:type="paragraph" w:styleId="4">
    <w:name w:val="List Number 4"/>
    <w:basedOn w:val="a1"/>
    <w:rsid w:val="00514C01"/>
    <w:pPr>
      <w:numPr>
        <w:numId w:val="9"/>
      </w:numPr>
    </w:pPr>
  </w:style>
  <w:style w:type="paragraph" w:styleId="34">
    <w:name w:val="index 3"/>
    <w:basedOn w:val="a1"/>
    <w:next w:val="a1"/>
    <w:autoRedefine/>
    <w:semiHidden/>
    <w:rsid w:val="00514C01"/>
    <w:pPr>
      <w:ind w:leftChars="400" w:left="400"/>
    </w:pPr>
  </w:style>
  <w:style w:type="paragraph" w:styleId="af6">
    <w:name w:val="Date"/>
    <w:basedOn w:val="a1"/>
    <w:next w:val="a1"/>
    <w:rsid w:val="00514C01"/>
    <w:pPr>
      <w:ind w:leftChars="2500" w:left="100"/>
    </w:pPr>
  </w:style>
  <w:style w:type="paragraph" w:styleId="23">
    <w:name w:val="Body Text Indent 2"/>
    <w:basedOn w:val="a1"/>
    <w:rsid w:val="00514C01"/>
    <w:pPr>
      <w:spacing w:after="120" w:line="480" w:lineRule="auto"/>
      <w:ind w:leftChars="200" w:left="420"/>
    </w:pPr>
  </w:style>
  <w:style w:type="paragraph" w:styleId="af7">
    <w:name w:val="endnote text"/>
    <w:basedOn w:val="a1"/>
    <w:semiHidden/>
    <w:rsid w:val="00514C01"/>
    <w:pPr>
      <w:snapToGrid w:val="0"/>
    </w:pPr>
  </w:style>
  <w:style w:type="paragraph" w:styleId="53">
    <w:name w:val="List Continue 5"/>
    <w:basedOn w:val="a1"/>
    <w:rsid w:val="00514C01"/>
    <w:pPr>
      <w:spacing w:after="120"/>
      <w:ind w:leftChars="1000" w:left="2100"/>
    </w:pPr>
  </w:style>
  <w:style w:type="paragraph" w:styleId="af8">
    <w:name w:val="footer"/>
    <w:basedOn w:val="a1"/>
    <w:rsid w:val="00514C01"/>
    <w:pPr>
      <w:tabs>
        <w:tab w:val="center" w:pos="4153"/>
        <w:tab w:val="right" w:pos="8306"/>
      </w:tabs>
    </w:pPr>
    <w:rPr>
      <w:sz w:val="18"/>
    </w:rPr>
  </w:style>
  <w:style w:type="paragraph" w:styleId="af9">
    <w:name w:val="envelope return"/>
    <w:basedOn w:val="a1"/>
    <w:rsid w:val="00514C01"/>
    <w:pPr>
      <w:snapToGrid w:val="0"/>
    </w:pPr>
    <w:rPr>
      <w:rFonts w:ascii="Arial" w:hAnsi="Arial" w:cs="Arial"/>
    </w:rPr>
  </w:style>
  <w:style w:type="paragraph" w:styleId="afa">
    <w:name w:val="header"/>
    <w:basedOn w:val="a1"/>
    <w:link w:val="Char"/>
    <w:uiPriority w:val="99"/>
    <w:rsid w:val="00514C01"/>
    <w:pPr>
      <w:pBdr>
        <w:bottom w:val="single" w:sz="6" w:space="1" w:color="auto"/>
      </w:pBdr>
      <w:tabs>
        <w:tab w:val="center" w:pos="4153"/>
        <w:tab w:val="right" w:pos="8306"/>
      </w:tabs>
      <w:spacing w:line="240" w:lineRule="atLeast"/>
      <w:jc w:val="center"/>
    </w:pPr>
    <w:rPr>
      <w:kern w:val="0"/>
      <w:sz w:val="18"/>
      <w:lang w:val="zh-CN"/>
    </w:rPr>
  </w:style>
  <w:style w:type="paragraph" w:styleId="afb">
    <w:name w:val="Signature"/>
    <w:basedOn w:val="a1"/>
    <w:rsid w:val="00514C01"/>
    <w:pPr>
      <w:ind w:leftChars="2100" w:left="100"/>
    </w:pPr>
  </w:style>
  <w:style w:type="paragraph" w:styleId="43">
    <w:name w:val="List Continue 4"/>
    <w:basedOn w:val="a1"/>
    <w:rsid w:val="00514C01"/>
    <w:pPr>
      <w:spacing w:after="120"/>
      <w:ind w:leftChars="800" w:left="1680"/>
    </w:pPr>
  </w:style>
  <w:style w:type="paragraph" w:styleId="afc">
    <w:name w:val="index heading"/>
    <w:basedOn w:val="a1"/>
    <w:next w:val="10"/>
    <w:semiHidden/>
    <w:rsid w:val="00514C01"/>
    <w:rPr>
      <w:rFonts w:ascii="Arial" w:hAnsi="Arial" w:cs="Arial"/>
      <w:b/>
      <w:bCs/>
    </w:rPr>
  </w:style>
  <w:style w:type="paragraph" w:styleId="10">
    <w:name w:val="index 1"/>
    <w:basedOn w:val="a1"/>
    <w:next w:val="a1"/>
    <w:autoRedefine/>
    <w:semiHidden/>
    <w:rsid w:val="00514C01"/>
  </w:style>
  <w:style w:type="paragraph" w:styleId="afd">
    <w:name w:val="Subtitle"/>
    <w:basedOn w:val="a1"/>
    <w:qFormat/>
    <w:rsid w:val="00514C01"/>
    <w:pPr>
      <w:spacing w:before="240" w:after="60" w:line="312" w:lineRule="auto"/>
      <w:jc w:val="center"/>
      <w:outlineLvl w:val="1"/>
    </w:pPr>
    <w:rPr>
      <w:rFonts w:ascii="Arial" w:hAnsi="Arial" w:cs="Arial"/>
      <w:b/>
      <w:bCs/>
      <w:kern w:val="28"/>
      <w:sz w:val="32"/>
      <w:szCs w:val="32"/>
    </w:rPr>
  </w:style>
  <w:style w:type="paragraph" w:styleId="5">
    <w:name w:val="List Number 5"/>
    <w:basedOn w:val="a1"/>
    <w:rsid w:val="00514C01"/>
    <w:pPr>
      <w:numPr>
        <w:numId w:val="10"/>
      </w:numPr>
    </w:pPr>
  </w:style>
  <w:style w:type="paragraph" w:styleId="afe">
    <w:name w:val="List"/>
    <w:basedOn w:val="a1"/>
    <w:rsid w:val="00514C01"/>
    <w:pPr>
      <w:ind w:left="200" w:hangingChars="200" w:hanging="200"/>
    </w:pPr>
  </w:style>
  <w:style w:type="paragraph" w:styleId="aff">
    <w:name w:val="footnote text"/>
    <w:basedOn w:val="a1"/>
    <w:semiHidden/>
    <w:rsid w:val="00514C01"/>
    <w:pPr>
      <w:snapToGrid w:val="0"/>
    </w:pPr>
    <w:rPr>
      <w:sz w:val="18"/>
    </w:rPr>
  </w:style>
  <w:style w:type="paragraph" w:styleId="54">
    <w:name w:val="List 5"/>
    <w:basedOn w:val="a1"/>
    <w:rsid w:val="00514C01"/>
    <w:pPr>
      <w:ind w:leftChars="800" w:left="100" w:hangingChars="200" w:hanging="200"/>
    </w:pPr>
  </w:style>
  <w:style w:type="paragraph" w:styleId="35">
    <w:name w:val="Body Text Indent 3"/>
    <w:basedOn w:val="a1"/>
    <w:rsid w:val="00514C01"/>
    <w:pPr>
      <w:spacing w:after="120"/>
      <w:ind w:leftChars="200" w:left="420"/>
    </w:pPr>
    <w:rPr>
      <w:sz w:val="16"/>
      <w:szCs w:val="16"/>
    </w:rPr>
  </w:style>
  <w:style w:type="paragraph" w:styleId="70">
    <w:name w:val="index 7"/>
    <w:basedOn w:val="a1"/>
    <w:next w:val="a1"/>
    <w:autoRedefine/>
    <w:semiHidden/>
    <w:rsid w:val="00514C01"/>
    <w:pPr>
      <w:ind w:leftChars="1200" w:left="1200"/>
    </w:pPr>
  </w:style>
  <w:style w:type="paragraph" w:styleId="90">
    <w:name w:val="index 9"/>
    <w:basedOn w:val="a1"/>
    <w:next w:val="a1"/>
    <w:autoRedefine/>
    <w:semiHidden/>
    <w:rsid w:val="00514C01"/>
    <w:pPr>
      <w:ind w:leftChars="1600" w:left="1600"/>
    </w:pPr>
  </w:style>
  <w:style w:type="paragraph" w:styleId="aff0">
    <w:name w:val="table of figures"/>
    <w:basedOn w:val="a1"/>
    <w:next w:val="a1"/>
    <w:semiHidden/>
    <w:rsid w:val="00514C01"/>
    <w:pPr>
      <w:ind w:leftChars="200" w:left="840" w:hangingChars="200" w:hanging="420"/>
    </w:pPr>
  </w:style>
  <w:style w:type="paragraph" w:styleId="24">
    <w:name w:val="Body Text 2"/>
    <w:basedOn w:val="a1"/>
    <w:rsid w:val="00514C01"/>
    <w:pPr>
      <w:spacing w:line="360" w:lineRule="exact"/>
      <w:jc w:val="center"/>
    </w:pPr>
    <w:rPr>
      <w:spacing w:val="20"/>
    </w:rPr>
  </w:style>
  <w:style w:type="paragraph" w:styleId="44">
    <w:name w:val="List 4"/>
    <w:basedOn w:val="a1"/>
    <w:rsid w:val="00514C01"/>
    <w:pPr>
      <w:ind w:leftChars="600" w:left="100" w:hangingChars="200" w:hanging="200"/>
    </w:pPr>
  </w:style>
  <w:style w:type="paragraph" w:styleId="25">
    <w:name w:val="List Continue 2"/>
    <w:basedOn w:val="a1"/>
    <w:rsid w:val="00514C01"/>
    <w:pPr>
      <w:spacing w:after="120"/>
      <w:ind w:leftChars="400" w:left="840"/>
    </w:pPr>
  </w:style>
  <w:style w:type="paragraph" w:styleId="aff1">
    <w:name w:val="Message Header"/>
    <w:basedOn w:val="a1"/>
    <w:rsid w:val="00514C01"/>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cs="Arial"/>
      <w:szCs w:val="24"/>
    </w:rPr>
  </w:style>
  <w:style w:type="paragraph" w:styleId="HTML0">
    <w:name w:val="HTML Preformatted"/>
    <w:basedOn w:val="a1"/>
    <w:rsid w:val="00514C01"/>
    <w:rPr>
      <w:rFonts w:ascii="Courier New" w:hAnsi="Courier New" w:cs="Courier New"/>
      <w:sz w:val="20"/>
    </w:rPr>
  </w:style>
  <w:style w:type="paragraph" w:styleId="aff2">
    <w:name w:val="Normal (Web)"/>
    <w:basedOn w:val="a1"/>
    <w:rsid w:val="00514C01"/>
    <w:rPr>
      <w:szCs w:val="24"/>
    </w:rPr>
  </w:style>
  <w:style w:type="paragraph" w:styleId="36">
    <w:name w:val="List Continue 3"/>
    <w:basedOn w:val="a1"/>
    <w:rsid w:val="00514C01"/>
    <w:pPr>
      <w:spacing w:after="120"/>
      <w:ind w:leftChars="600" w:left="1260"/>
    </w:pPr>
  </w:style>
  <w:style w:type="paragraph" w:styleId="26">
    <w:name w:val="index 2"/>
    <w:basedOn w:val="a1"/>
    <w:next w:val="a1"/>
    <w:autoRedefine/>
    <w:semiHidden/>
    <w:rsid w:val="00514C01"/>
    <w:pPr>
      <w:ind w:leftChars="200" w:left="200"/>
    </w:pPr>
  </w:style>
  <w:style w:type="paragraph" w:styleId="aff3">
    <w:name w:val="Title"/>
    <w:basedOn w:val="a1"/>
    <w:qFormat/>
    <w:rsid w:val="00514C01"/>
    <w:pPr>
      <w:spacing w:before="240" w:after="60"/>
      <w:jc w:val="center"/>
      <w:outlineLvl w:val="0"/>
    </w:pPr>
    <w:rPr>
      <w:rFonts w:ascii="Arial" w:hAnsi="Arial" w:cs="Arial"/>
      <w:b/>
      <w:bCs/>
      <w:sz w:val="32"/>
      <w:szCs w:val="32"/>
    </w:rPr>
  </w:style>
  <w:style w:type="table" w:styleId="aff4">
    <w:name w:val="Table Grid"/>
    <w:basedOn w:val="a3"/>
    <w:rsid w:val="00514C01"/>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endnote reference"/>
    <w:semiHidden/>
    <w:rsid w:val="00514C01"/>
    <w:rPr>
      <w:vertAlign w:val="superscript"/>
    </w:rPr>
  </w:style>
  <w:style w:type="character" w:styleId="aff6">
    <w:name w:val="page number"/>
    <w:basedOn w:val="a2"/>
    <w:rsid w:val="00514C01"/>
  </w:style>
  <w:style w:type="character" w:styleId="aff7">
    <w:name w:val="Hyperlink"/>
    <w:rsid w:val="00514C01"/>
    <w:rPr>
      <w:color w:val="0000FF"/>
      <w:u w:val="single"/>
    </w:rPr>
  </w:style>
  <w:style w:type="character" w:styleId="aff8">
    <w:name w:val="annotation reference"/>
    <w:semiHidden/>
    <w:rsid w:val="00514C01"/>
    <w:rPr>
      <w:sz w:val="21"/>
    </w:rPr>
  </w:style>
  <w:style w:type="character" w:styleId="aff9">
    <w:name w:val="footnote reference"/>
    <w:semiHidden/>
    <w:rsid w:val="00514C01"/>
    <w:rPr>
      <w:vertAlign w:val="superscript"/>
    </w:rPr>
  </w:style>
  <w:style w:type="paragraph" w:customStyle="1" w:styleId="references">
    <w:name w:val="references"/>
    <w:basedOn w:val="a1"/>
    <w:rsid w:val="00514C01"/>
    <w:pPr>
      <w:numPr>
        <w:numId w:val="11"/>
      </w:numPr>
      <w:wordWrap w:val="0"/>
      <w:overflowPunct w:val="0"/>
      <w:autoSpaceDE w:val="0"/>
      <w:autoSpaceDN w:val="0"/>
      <w:spacing w:line="260" w:lineRule="exact"/>
    </w:pPr>
    <w:rPr>
      <w:sz w:val="16"/>
    </w:rPr>
  </w:style>
  <w:style w:type="paragraph" w:customStyle="1" w:styleId="articleid">
    <w:name w:val="article_id"/>
    <w:basedOn w:val="a1"/>
    <w:rsid w:val="00514C01"/>
    <w:pPr>
      <w:wordWrap w:val="0"/>
      <w:overflowPunct w:val="0"/>
      <w:autoSpaceDE w:val="0"/>
      <w:autoSpaceDN w:val="0"/>
      <w:ind w:left="425" w:right="425"/>
    </w:pPr>
    <w:rPr>
      <w:b/>
      <w:sz w:val="18"/>
    </w:rPr>
  </w:style>
  <w:style w:type="paragraph" w:customStyle="1" w:styleId="topic">
    <w:name w:val="topic"/>
    <w:basedOn w:val="a1"/>
    <w:rsid w:val="00514C01"/>
    <w:pPr>
      <w:suppressAutoHyphens/>
      <w:spacing w:before="300" w:after="160"/>
      <w:ind w:left="425" w:right="425"/>
      <w:jc w:val="center"/>
    </w:pPr>
    <w:rPr>
      <w:rFonts w:eastAsia="黑体"/>
      <w:b/>
      <w:bCs/>
      <w:sz w:val="36"/>
    </w:rPr>
  </w:style>
  <w:style w:type="paragraph" w:customStyle="1" w:styleId="authorname">
    <w:name w:val="author_name"/>
    <w:basedOn w:val="a1"/>
    <w:rsid w:val="00514C01"/>
    <w:pPr>
      <w:spacing w:after="40"/>
      <w:ind w:left="425" w:right="425"/>
      <w:jc w:val="center"/>
    </w:pPr>
    <w:rPr>
      <w:sz w:val="23"/>
    </w:rPr>
  </w:style>
  <w:style w:type="paragraph" w:customStyle="1" w:styleId="authoraff">
    <w:name w:val="author_aff"/>
    <w:basedOn w:val="a1"/>
    <w:rsid w:val="00514C01"/>
    <w:pPr>
      <w:spacing w:beforeLines="50" w:after="240"/>
      <w:ind w:left="425" w:right="425"/>
      <w:jc w:val="center"/>
    </w:pPr>
    <w:rPr>
      <w:i/>
      <w:iCs/>
      <w:sz w:val="19"/>
    </w:rPr>
  </w:style>
  <w:style w:type="paragraph" w:customStyle="1" w:styleId="abstract">
    <w:name w:val="abstract"/>
    <w:basedOn w:val="a1"/>
    <w:rsid w:val="00514C01"/>
    <w:pPr>
      <w:spacing w:line="300" w:lineRule="exact"/>
      <w:ind w:left="425" w:right="425"/>
    </w:pPr>
    <w:rPr>
      <w:b/>
      <w:sz w:val="19"/>
    </w:rPr>
  </w:style>
  <w:style w:type="paragraph" w:customStyle="1" w:styleId="keywords">
    <w:name w:val="keywords"/>
    <w:basedOn w:val="a1"/>
    <w:rsid w:val="00514C01"/>
    <w:pPr>
      <w:spacing w:line="300" w:lineRule="exact"/>
      <w:ind w:left="425" w:right="425"/>
    </w:pPr>
    <w:rPr>
      <w:b/>
      <w:sz w:val="19"/>
    </w:rPr>
  </w:style>
  <w:style w:type="paragraph" w:customStyle="1" w:styleId="idinfo">
    <w:name w:val="id_info"/>
    <w:basedOn w:val="a1"/>
    <w:rsid w:val="00514C01"/>
    <w:pPr>
      <w:spacing w:after="397" w:line="300" w:lineRule="exact"/>
      <w:ind w:left="425" w:right="425"/>
    </w:pPr>
    <w:rPr>
      <w:sz w:val="19"/>
    </w:rPr>
  </w:style>
  <w:style w:type="paragraph" w:customStyle="1" w:styleId="subtit1">
    <w:name w:val="sub_tit1"/>
    <w:basedOn w:val="a1"/>
    <w:rsid w:val="00514C01"/>
    <w:pPr>
      <w:wordWrap w:val="0"/>
      <w:overflowPunct w:val="0"/>
      <w:autoSpaceDE w:val="0"/>
      <w:autoSpaceDN w:val="0"/>
      <w:spacing w:before="240" w:after="120" w:line="314" w:lineRule="exact"/>
      <w:jc w:val="center"/>
    </w:pPr>
  </w:style>
  <w:style w:type="paragraph" w:customStyle="1" w:styleId="contents">
    <w:name w:val="contents"/>
    <w:basedOn w:val="a1"/>
    <w:rsid w:val="00514C01"/>
    <w:pPr>
      <w:wordWrap w:val="0"/>
      <w:overflowPunct w:val="0"/>
      <w:autoSpaceDE w:val="0"/>
      <w:autoSpaceDN w:val="0"/>
      <w:spacing w:line="314" w:lineRule="exact"/>
      <w:ind w:firstLine="420"/>
    </w:pPr>
    <w:rPr>
      <w:sz w:val="21"/>
    </w:rPr>
  </w:style>
  <w:style w:type="paragraph" w:customStyle="1" w:styleId="subtit2">
    <w:name w:val="sub_tit2"/>
    <w:basedOn w:val="a1"/>
    <w:rsid w:val="00514C01"/>
    <w:pPr>
      <w:wordWrap w:val="0"/>
      <w:overflowPunct w:val="0"/>
      <w:autoSpaceDE w:val="0"/>
      <w:autoSpaceDN w:val="0"/>
      <w:spacing w:before="100" w:after="100" w:line="314" w:lineRule="exact"/>
    </w:pPr>
    <w:rPr>
      <w:b/>
      <w:sz w:val="21"/>
    </w:rPr>
  </w:style>
  <w:style w:type="paragraph" w:customStyle="1" w:styleId="11">
    <w:name w:val="题注1"/>
    <w:basedOn w:val="a1"/>
    <w:rsid w:val="00514C01"/>
    <w:pPr>
      <w:wordWrap w:val="0"/>
      <w:overflowPunct w:val="0"/>
      <w:autoSpaceDE w:val="0"/>
      <w:autoSpaceDN w:val="0"/>
      <w:spacing w:beforeLines="50" w:line="314" w:lineRule="exact"/>
      <w:jc w:val="center"/>
    </w:pPr>
    <w:rPr>
      <w:b/>
      <w:sz w:val="21"/>
    </w:rPr>
  </w:style>
  <w:style w:type="paragraph" w:customStyle="1" w:styleId="tabletext">
    <w:name w:val="table_text"/>
    <w:basedOn w:val="a1"/>
    <w:rsid w:val="00514C01"/>
    <w:pPr>
      <w:wordWrap w:val="0"/>
      <w:overflowPunct w:val="0"/>
      <w:autoSpaceDE w:val="0"/>
      <w:autoSpaceDN w:val="0"/>
      <w:spacing w:line="314" w:lineRule="exact"/>
      <w:jc w:val="center"/>
    </w:pPr>
    <w:rPr>
      <w:rFonts w:ascii="宋体" w:hAnsi="MS Sans Serif"/>
      <w:sz w:val="15"/>
    </w:rPr>
  </w:style>
  <w:style w:type="paragraph" w:customStyle="1" w:styleId="figuredes">
    <w:name w:val="figure_des"/>
    <w:basedOn w:val="a1"/>
    <w:rsid w:val="00514C01"/>
    <w:pPr>
      <w:wordWrap w:val="0"/>
      <w:overflowPunct w:val="0"/>
      <w:autoSpaceDE w:val="0"/>
      <w:autoSpaceDN w:val="0"/>
      <w:spacing w:line="314" w:lineRule="exact"/>
      <w:jc w:val="center"/>
    </w:pPr>
    <w:rPr>
      <w:rFonts w:ascii="宋体" w:hAnsi="MS Sans Serif"/>
      <w:sz w:val="18"/>
    </w:rPr>
  </w:style>
  <w:style w:type="paragraph" w:customStyle="1" w:styleId="maintext">
    <w:name w:val="maintext"/>
    <w:basedOn w:val="a1"/>
    <w:rsid w:val="00514C01"/>
    <w:pPr>
      <w:spacing w:line="314" w:lineRule="exact"/>
      <w:ind w:firstLine="425"/>
      <w:jc w:val="both"/>
    </w:pPr>
    <w:rPr>
      <w:sz w:val="21"/>
    </w:rPr>
  </w:style>
  <w:style w:type="paragraph" w:customStyle="1" w:styleId="equation">
    <w:name w:val="equation"/>
    <w:basedOn w:val="maintext"/>
    <w:rsid w:val="00514C01"/>
    <w:pPr>
      <w:tabs>
        <w:tab w:val="center" w:pos="2040"/>
        <w:tab w:val="right" w:pos="4440"/>
      </w:tabs>
      <w:spacing w:line="240" w:lineRule="auto"/>
      <w:ind w:firstLine="0"/>
      <w:jc w:val="left"/>
    </w:pPr>
  </w:style>
  <w:style w:type="paragraph" w:customStyle="1" w:styleId="figure">
    <w:name w:val="figure"/>
    <w:basedOn w:val="maintext"/>
    <w:rsid w:val="00514C01"/>
    <w:pPr>
      <w:spacing w:before="50" w:afterLines="50" w:line="240" w:lineRule="auto"/>
      <w:ind w:firstLine="0"/>
      <w:jc w:val="center"/>
    </w:pPr>
    <w:rPr>
      <w:sz w:val="18"/>
    </w:rPr>
  </w:style>
  <w:style w:type="paragraph" w:customStyle="1" w:styleId="reference">
    <w:name w:val="reference"/>
    <w:basedOn w:val="maintext"/>
    <w:rsid w:val="00514C01"/>
    <w:pPr>
      <w:spacing w:line="260" w:lineRule="exact"/>
      <w:ind w:left="360" w:hangingChars="225" w:hanging="360"/>
    </w:pPr>
    <w:rPr>
      <w:sz w:val="16"/>
    </w:rPr>
  </w:style>
  <w:style w:type="paragraph" w:customStyle="1" w:styleId="110">
    <w:name w:val="目录 11"/>
    <w:basedOn w:val="a1"/>
    <w:next w:val="a1"/>
    <w:autoRedefine/>
    <w:semiHidden/>
    <w:rsid w:val="00514C01"/>
  </w:style>
  <w:style w:type="paragraph" w:customStyle="1" w:styleId="210">
    <w:name w:val="目录 21"/>
    <w:basedOn w:val="a1"/>
    <w:next w:val="a1"/>
    <w:autoRedefine/>
    <w:semiHidden/>
    <w:rsid w:val="00514C01"/>
    <w:pPr>
      <w:ind w:leftChars="200" w:left="420"/>
    </w:pPr>
  </w:style>
  <w:style w:type="paragraph" w:customStyle="1" w:styleId="310">
    <w:name w:val="目录 31"/>
    <w:basedOn w:val="a1"/>
    <w:next w:val="a1"/>
    <w:autoRedefine/>
    <w:semiHidden/>
    <w:rsid w:val="00514C01"/>
    <w:pPr>
      <w:ind w:leftChars="400" w:left="840"/>
    </w:pPr>
  </w:style>
  <w:style w:type="paragraph" w:customStyle="1" w:styleId="410">
    <w:name w:val="目录 41"/>
    <w:basedOn w:val="a1"/>
    <w:next w:val="a1"/>
    <w:autoRedefine/>
    <w:semiHidden/>
    <w:rsid w:val="00514C01"/>
    <w:pPr>
      <w:ind w:leftChars="600" w:left="1260"/>
    </w:pPr>
  </w:style>
  <w:style w:type="paragraph" w:customStyle="1" w:styleId="510">
    <w:name w:val="目录 51"/>
    <w:basedOn w:val="a1"/>
    <w:next w:val="a1"/>
    <w:autoRedefine/>
    <w:semiHidden/>
    <w:rsid w:val="00514C01"/>
    <w:pPr>
      <w:ind w:leftChars="800" w:left="1680"/>
    </w:pPr>
  </w:style>
  <w:style w:type="paragraph" w:customStyle="1" w:styleId="61">
    <w:name w:val="目录 61"/>
    <w:basedOn w:val="a1"/>
    <w:next w:val="a1"/>
    <w:autoRedefine/>
    <w:semiHidden/>
    <w:rsid w:val="00514C01"/>
    <w:pPr>
      <w:ind w:leftChars="1000" w:left="2100"/>
    </w:pPr>
  </w:style>
  <w:style w:type="paragraph" w:customStyle="1" w:styleId="71">
    <w:name w:val="目录 71"/>
    <w:basedOn w:val="a1"/>
    <w:next w:val="a1"/>
    <w:autoRedefine/>
    <w:semiHidden/>
    <w:rsid w:val="00514C01"/>
    <w:pPr>
      <w:ind w:leftChars="1200" w:left="2520"/>
    </w:pPr>
  </w:style>
  <w:style w:type="paragraph" w:customStyle="1" w:styleId="81">
    <w:name w:val="目录 81"/>
    <w:basedOn w:val="a1"/>
    <w:next w:val="a1"/>
    <w:autoRedefine/>
    <w:semiHidden/>
    <w:rsid w:val="00514C01"/>
    <w:pPr>
      <w:ind w:leftChars="1400" w:left="2940"/>
    </w:pPr>
  </w:style>
  <w:style w:type="paragraph" w:customStyle="1" w:styleId="91">
    <w:name w:val="目录 91"/>
    <w:basedOn w:val="a1"/>
    <w:next w:val="a1"/>
    <w:autoRedefine/>
    <w:semiHidden/>
    <w:rsid w:val="00514C01"/>
    <w:pPr>
      <w:ind w:leftChars="1600" w:left="3360"/>
    </w:pPr>
  </w:style>
  <w:style w:type="paragraph" w:customStyle="1" w:styleId="12">
    <w:name w:val="正文首行缩进1"/>
    <w:basedOn w:val="af1"/>
    <w:rsid w:val="00514C01"/>
    <w:pPr>
      <w:spacing w:after="120" w:line="240" w:lineRule="auto"/>
      <w:ind w:firstLineChars="100" w:firstLine="420"/>
      <w:jc w:val="left"/>
    </w:pPr>
    <w:rPr>
      <w:spacing w:val="0"/>
      <w:sz w:val="24"/>
    </w:rPr>
  </w:style>
  <w:style w:type="paragraph" w:customStyle="1" w:styleId="211">
    <w:name w:val="正文首行缩进 21"/>
    <w:basedOn w:val="af2"/>
    <w:rsid w:val="00514C01"/>
    <w:pPr>
      <w:spacing w:after="120"/>
      <w:ind w:leftChars="200" w:left="420" w:firstLineChars="200" w:firstLine="210"/>
    </w:pPr>
  </w:style>
  <w:style w:type="paragraph" w:customStyle="1" w:styleId="13">
    <w:name w:val="样式1"/>
    <w:basedOn w:val="abstract"/>
    <w:rsid w:val="0051214C"/>
    <w:pPr>
      <w:pBdr>
        <w:top w:val="single" w:sz="4" w:space="31" w:color="auto"/>
        <w:bottom w:val="single" w:sz="4" w:space="0" w:color="auto"/>
      </w:pBdr>
      <w:tabs>
        <w:tab w:val="left" w:pos="2520"/>
      </w:tabs>
      <w:spacing w:beforeLines="100" w:after="100" w:afterAutospacing="1" w:line="314" w:lineRule="exact"/>
      <w:ind w:left="0" w:right="0"/>
      <w:jc w:val="both"/>
      <w:outlineLvl w:val="0"/>
    </w:pPr>
    <w:rPr>
      <w:sz w:val="18"/>
      <w:szCs w:val="18"/>
    </w:rPr>
  </w:style>
  <w:style w:type="paragraph" w:customStyle="1" w:styleId="Style112">
    <w:name w:val="_Style 112"/>
    <w:basedOn w:val="a1"/>
    <w:next w:val="af2"/>
    <w:rsid w:val="00514C01"/>
    <w:pPr>
      <w:ind w:firstLine="420"/>
    </w:pPr>
  </w:style>
  <w:style w:type="character" w:customStyle="1" w:styleId="maintextChar">
    <w:name w:val="maintext Char"/>
    <w:rsid w:val="00514C01"/>
    <w:rPr>
      <w:rFonts w:eastAsia="宋体"/>
      <w:kern w:val="2"/>
      <w:sz w:val="21"/>
      <w:lang w:val="en-US" w:eastAsia="zh-CN" w:bidi="ar-SA"/>
    </w:rPr>
  </w:style>
  <w:style w:type="paragraph" w:customStyle="1" w:styleId="TableCaption">
    <w:name w:val="Table Caption"/>
    <w:basedOn w:val="a1"/>
    <w:next w:val="a1"/>
    <w:autoRedefine/>
    <w:rsid w:val="00514C01"/>
    <w:pPr>
      <w:widowControl/>
      <w:adjustRightInd/>
      <w:jc w:val="center"/>
      <w:textAlignment w:val="auto"/>
    </w:pPr>
    <w:rPr>
      <w:b/>
      <w:bCs/>
      <w:sz w:val="18"/>
    </w:rPr>
  </w:style>
  <w:style w:type="paragraph" w:customStyle="1" w:styleId="TableBody">
    <w:name w:val="TableBody"/>
    <w:basedOn w:val="a1"/>
    <w:next w:val="a1"/>
    <w:autoRedefine/>
    <w:rsid w:val="00514C01"/>
    <w:pPr>
      <w:widowControl/>
      <w:adjustRightInd/>
      <w:jc w:val="center"/>
      <w:textAlignment w:val="auto"/>
    </w:pPr>
    <w:rPr>
      <w:kern w:val="0"/>
      <w:sz w:val="20"/>
      <w:szCs w:val="24"/>
      <w:lang w:val="en-GB" w:eastAsia="en-US"/>
    </w:rPr>
  </w:style>
  <w:style w:type="paragraph" w:customStyle="1" w:styleId="TableHead">
    <w:name w:val="TableHead"/>
    <w:basedOn w:val="a1"/>
    <w:next w:val="a1"/>
    <w:autoRedefine/>
    <w:rsid w:val="00514C01"/>
    <w:pPr>
      <w:widowControl/>
      <w:adjustRightInd/>
      <w:jc w:val="center"/>
      <w:textAlignment w:val="auto"/>
    </w:pPr>
    <w:rPr>
      <w:kern w:val="0"/>
      <w:sz w:val="20"/>
      <w:szCs w:val="24"/>
      <w:lang w:val="en-GB" w:eastAsia="en-US"/>
    </w:rPr>
  </w:style>
  <w:style w:type="character" w:customStyle="1" w:styleId="Char">
    <w:name w:val="页眉 Char"/>
    <w:link w:val="afa"/>
    <w:uiPriority w:val="99"/>
    <w:rsid w:val="00514C01"/>
    <w:rPr>
      <w:sz w:val="18"/>
    </w:rPr>
  </w:style>
  <w:style w:type="paragraph" w:customStyle="1" w:styleId="14">
    <w:name w:val="列出段落1"/>
    <w:basedOn w:val="a1"/>
    <w:uiPriority w:val="34"/>
    <w:qFormat/>
    <w:rsid w:val="00514C01"/>
    <w:pPr>
      <w:adjustRightInd/>
      <w:ind w:firstLineChars="200" w:firstLine="420"/>
      <w:jc w:val="both"/>
      <w:textAlignment w:val="auto"/>
    </w:pPr>
    <w:rPr>
      <w:rFonts w:ascii="Calibri" w:hAnsi="Calibri"/>
      <w:sz w:val="21"/>
      <w:szCs w:val="22"/>
    </w:rPr>
  </w:style>
  <w:style w:type="character" w:customStyle="1" w:styleId="UnresolvedMention">
    <w:name w:val="Unresolved Mention"/>
    <w:basedOn w:val="a2"/>
    <w:uiPriority w:val="99"/>
    <w:semiHidden/>
    <w:unhideWhenUsed/>
    <w:rsid w:val="00514C01"/>
    <w:rPr>
      <w:color w:val="605E5C"/>
      <w:shd w:val="clear" w:color="auto" w:fill="E1DFDD"/>
    </w:rPr>
  </w:style>
  <w:style w:type="paragraph" w:styleId="affa">
    <w:name w:val="Balloon Text"/>
    <w:basedOn w:val="a1"/>
    <w:link w:val="Char0"/>
    <w:semiHidden/>
    <w:unhideWhenUsed/>
    <w:rsid w:val="00D45C26"/>
    <w:rPr>
      <w:sz w:val="18"/>
      <w:szCs w:val="18"/>
    </w:rPr>
  </w:style>
  <w:style w:type="character" w:customStyle="1" w:styleId="Char0">
    <w:name w:val="批注框文本 Char"/>
    <w:basedOn w:val="a2"/>
    <w:link w:val="affa"/>
    <w:semiHidden/>
    <w:rsid w:val="00D45C26"/>
    <w:rPr>
      <w:kern w:val="2"/>
      <w:sz w:val="18"/>
      <w:szCs w:val="18"/>
    </w:rPr>
  </w:style>
  <w:style w:type="paragraph" w:customStyle="1" w:styleId="530">
    <w:name w:val="53章首注释区"/>
    <w:basedOn w:val="a1"/>
    <w:rsid w:val="00D45C26"/>
    <w:pPr>
      <w:widowControl/>
      <w:adjustRightInd/>
      <w:ind w:firstLineChars="200" w:firstLine="200"/>
      <w:jc w:val="both"/>
      <w:textAlignment w:val="auto"/>
    </w:pPr>
    <w:rPr>
      <w:rFonts w:ascii="NEU-BZ" w:eastAsia="方正书宋_GBK" w:hAnsi="NEU-BZ" w:cstheme="minorBidi"/>
      <w:color w:val="000000"/>
      <w:kern w:val="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wmf"/><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bzdt.ch.mnr.gov.cn/"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wmf"/><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1.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mailto:abc@buaa.edu.cn" TargetMode="External"/><Relationship Id="rId23" Type="http://schemas.openxmlformats.org/officeDocument/2006/relationships/hyperlink" Target="http://www.cancer-pain.org/" TargetMode="External"/><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emf"/><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0D3342-7F56-4B92-8B68-015725ED1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1498</Words>
  <Characters>8541</Characters>
  <Application>Microsoft Office Word</Application>
  <DocSecurity>0</DocSecurity>
  <Lines>71</Lines>
  <Paragraphs>20</Paragraphs>
  <ScaleCrop>false</ScaleCrop>
  <Company>航空学报杂志社</Company>
  <LinksUpToDate>false</LinksUpToDate>
  <CharactersWithSpaces>10019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英文版样板</dc:title>
  <dc:creator>吴小勇</dc:creator>
  <cp:lastModifiedBy>lidongyang</cp:lastModifiedBy>
  <cp:revision>2</cp:revision>
  <cp:lastPrinted>2010-12-06T05:56:00Z</cp:lastPrinted>
  <dcterms:created xsi:type="dcterms:W3CDTF">2026-03-05T09:03:00Z</dcterms:created>
  <dcterms:modified xsi:type="dcterms:W3CDTF">2026-03-05T09:03:00Z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10B3C22983024AEB9BB0AD92B26ACB1B_13</vt:lpwstr>
  </property>
</Properties>
</file>